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1C6689" w14:textId="22E6FE6F" w:rsidR="00D32F1C" w:rsidRDefault="006E56D3" w:rsidP="006E56D3">
      <w:pPr>
        <w:spacing w:after="0" w:line="240" w:lineRule="auto"/>
        <w:jc w:val="center"/>
      </w:pPr>
      <w:r>
        <w:rPr>
          <w:noProof/>
          <w:lang w:eastAsia="en-GB"/>
        </w:rPr>
        <w:drawing>
          <wp:inline distT="0" distB="0" distL="0" distR="0" wp14:anchorId="0CAD6301" wp14:editId="34E07B4D">
            <wp:extent cx="1019175" cy="1254995"/>
            <wp:effectExtent l="0" t="0" r="0" b="2540"/>
            <wp:docPr id="2" name="Picture 2" descr="http://www.morley.cambs.sch.uk/wordpress/wp-content/uploads/2014/06/Morley_Logo_Small_w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http://www.morley.cambs.sch.uk/wordpress/wp-content/uploads/2014/06/Morley_Logo_Small_wh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7747" cy="1265550"/>
                    </a:xfrm>
                    <a:prstGeom prst="rect">
                      <a:avLst/>
                    </a:prstGeom>
                    <a:solidFill>
                      <a:schemeClr val="accent1"/>
                    </a:solidFill>
                    <a:ln>
                      <a:noFill/>
                    </a:ln>
                  </pic:spPr>
                </pic:pic>
              </a:graphicData>
            </a:graphic>
          </wp:inline>
        </w:drawing>
      </w:r>
    </w:p>
    <w:p w14:paraId="5B9E5D37" w14:textId="77777777" w:rsidR="00020974" w:rsidRDefault="00020974" w:rsidP="006E56D3">
      <w:pPr>
        <w:spacing w:after="0" w:line="240" w:lineRule="auto"/>
        <w:jc w:val="center"/>
      </w:pPr>
    </w:p>
    <w:p w14:paraId="656ADB1F" w14:textId="7B55E04A" w:rsidR="00020974" w:rsidRPr="00756098" w:rsidRDefault="00020974" w:rsidP="006E56D3">
      <w:pPr>
        <w:spacing w:after="0" w:line="240" w:lineRule="auto"/>
        <w:jc w:val="center"/>
        <w:rPr>
          <w:b/>
          <w:sz w:val="24"/>
          <w:szCs w:val="24"/>
        </w:rPr>
      </w:pPr>
      <w:r w:rsidRPr="00756098">
        <w:rPr>
          <w:b/>
          <w:sz w:val="24"/>
          <w:szCs w:val="24"/>
        </w:rPr>
        <w:t>Morley Memorial Primary School</w:t>
      </w:r>
    </w:p>
    <w:p w14:paraId="7880AC10" w14:textId="60C8729A" w:rsidR="00020974" w:rsidRPr="00756098" w:rsidRDefault="00020974" w:rsidP="006E56D3">
      <w:pPr>
        <w:spacing w:after="0" w:line="240" w:lineRule="auto"/>
        <w:jc w:val="center"/>
        <w:rPr>
          <w:b/>
          <w:sz w:val="24"/>
          <w:szCs w:val="24"/>
        </w:rPr>
      </w:pPr>
      <w:r w:rsidRPr="00756098">
        <w:rPr>
          <w:b/>
          <w:sz w:val="24"/>
          <w:szCs w:val="24"/>
        </w:rPr>
        <w:t>Learning Committee</w:t>
      </w:r>
    </w:p>
    <w:p w14:paraId="288A681A" w14:textId="45EBA038" w:rsidR="00020974" w:rsidRPr="00756098" w:rsidRDefault="00727A2F" w:rsidP="006E56D3">
      <w:pPr>
        <w:spacing w:after="0" w:line="240" w:lineRule="auto"/>
        <w:jc w:val="center"/>
        <w:rPr>
          <w:b/>
          <w:sz w:val="24"/>
          <w:szCs w:val="24"/>
        </w:rPr>
      </w:pPr>
      <w:r>
        <w:rPr>
          <w:b/>
          <w:sz w:val="24"/>
          <w:szCs w:val="24"/>
        </w:rPr>
        <w:t>Monday 26</w:t>
      </w:r>
      <w:r w:rsidRPr="00727A2F">
        <w:rPr>
          <w:b/>
          <w:sz w:val="24"/>
          <w:szCs w:val="24"/>
          <w:vertAlign w:val="superscript"/>
        </w:rPr>
        <w:t>th</w:t>
      </w:r>
      <w:r>
        <w:rPr>
          <w:b/>
          <w:sz w:val="24"/>
          <w:szCs w:val="24"/>
        </w:rPr>
        <w:t xml:space="preserve"> September 2016 at 1.15</w:t>
      </w:r>
      <w:r w:rsidR="00020974" w:rsidRPr="00756098">
        <w:rPr>
          <w:b/>
          <w:sz w:val="24"/>
          <w:szCs w:val="24"/>
        </w:rPr>
        <w:t>pm</w:t>
      </w:r>
    </w:p>
    <w:p w14:paraId="57B4805E" w14:textId="28B8AD69" w:rsidR="00020974" w:rsidRPr="00756098" w:rsidRDefault="00020974" w:rsidP="006E56D3">
      <w:pPr>
        <w:spacing w:after="0" w:line="240" w:lineRule="auto"/>
        <w:jc w:val="center"/>
        <w:rPr>
          <w:b/>
          <w:sz w:val="24"/>
          <w:szCs w:val="24"/>
        </w:rPr>
      </w:pPr>
      <w:r w:rsidRPr="00756098">
        <w:rPr>
          <w:b/>
          <w:sz w:val="24"/>
          <w:szCs w:val="24"/>
        </w:rPr>
        <w:t>Venue: School</w:t>
      </w:r>
    </w:p>
    <w:p w14:paraId="27F2F47F" w14:textId="77777777" w:rsidR="00163D93" w:rsidRDefault="00163D93" w:rsidP="006E56D3">
      <w:pPr>
        <w:spacing w:after="0" w:line="240" w:lineRule="auto"/>
        <w:jc w:val="center"/>
      </w:pPr>
    </w:p>
    <w:p w14:paraId="6907015A" w14:textId="1FEC874B" w:rsidR="00163D93" w:rsidRDefault="00163D93" w:rsidP="00163D93">
      <w:r w:rsidRPr="00163D93">
        <w:rPr>
          <w:b/>
        </w:rPr>
        <w:t>Governors in attendance:</w:t>
      </w:r>
      <w:r>
        <w:t xml:space="preserve"> Nikki Brown (Head Teacher - NB); </w:t>
      </w:r>
      <w:r w:rsidR="00727A2F">
        <w:t>Nicky Odgers (</w:t>
      </w:r>
      <w:r>
        <w:t>NO); Anna Robinson (AR); Melissa Ward (MW); Ruth Kershner (RK); Shareta Passingham (SP)</w:t>
      </w:r>
    </w:p>
    <w:p w14:paraId="4CCBCCB6" w14:textId="60636CB7" w:rsidR="00163D93" w:rsidRDefault="00163D93" w:rsidP="00163D93">
      <w:r w:rsidRPr="00163D93">
        <w:rPr>
          <w:b/>
        </w:rPr>
        <w:t xml:space="preserve">Also attending: </w:t>
      </w:r>
      <w:r>
        <w:t>Jen Hefti</w:t>
      </w:r>
      <w:r w:rsidRPr="00D32F1C">
        <w:t xml:space="preserve"> (Clerk</w:t>
      </w:r>
      <w:r>
        <w:t xml:space="preserve"> – JH</w:t>
      </w:r>
      <w:r w:rsidRPr="00D32F1C">
        <w:t xml:space="preserve">) </w:t>
      </w:r>
    </w:p>
    <w:p w14:paraId="321AD9DA" w14:textId="293E65AD" w:rsidR="00163D93" w:rsidRDefault="00EC3D4A" w:rsidP="00EC3D4A">
      <w:pPr>
        <w:spacing w:after="0" w:line="240" w:lineRule="auto"/>
      </w:pPr>
      <w:r>
        <w:t>The meeting was quorate.</w:t>
      </w:r>
    </w:p>
    <w:p w14:paraId="27508A35" w14:textId="77777777" w:rsidR="00727A2F" w:rsidRPr="00727A2F" w:rsidRDefault="00727A2F" w:rsidP="00EC3D4A">
      <w:pPr>
        <w:spacing w:after="0" w:line="240" w:lineRule="auto"/>
        <w:rPr>
          <w:b/>
        </w:rPr>
      </w:pPr>
    </w:p>
    <w:p w14:paraId="500F1439" w14:textId="106B5F05" w:rsidR="00727A2F" w:rsidRPr="00727A2F" w:rsidRDefault="00727A2F" w:rsidP="003E4DFA">
      <w:pPr>
        <w:spacing w:after="0" w:line="240" w:lineRule="auto"/>
        <w:jc w:val="both"/>
        <w:rPr>
          <w:b/>
        </w:rPr>
      </w:pPr>
      <w:r w:rsidRPr="00727A2F">
        <w:rPr>
          <w:b/>
        </w:rPr>
        <w:t>1. Welcome and apologies for absence.</w:t>
      </w:r>
    </w:p>
    <w:p w14:paraId="43F45B9D" w14:textId="77777777" w:rsidR="00727A2F" w:rsidRDefault="00727A2F" w:rsidP="003E4DFA">
      <w:pPr>
        <w:spacing w:after="0" w:line="240" w:lineRule="auto"/>
        <w:jc w:val="both"/>
      </w:pPr>
    </w:p>
    <w:p w14:paraId="0228F326" w14:textId="673AED5A" w:rsidR="00727A2F" w:rsidRDefault="00727A2F" w:rsidP="003E4DFA">
      <w:pPr>
        <w:spacing w:after="0" w:line="240" w:lineRule="auto"/>
        <w:jc w:val="both"/>
      </w:pPr>
      <w:r>
        <w:t>Governors were welcomed to the first Learning Committee meeting of the academic year.</w:t>
      </w:r>
    </w:p>
    <w:p w14:paraId="7804B259" w14:textId="77777777" w:rsidR="00727A2F" w:rsidRDefault="00727A2F" w:rsidP="003E4DFA">
      <w:pPr>
        <w:spacing w:after="0" w:line="240" w:lineRule="auto"/>
        <w:jc w:val="both"/>
      </w:pPr>
    </w:p>
    <w:p w14:paraId="5AB0918D" w14:textId="41CB0ECD" w:rsidR="00727A2F" w:rsidRDefault="00727A2F" w:rsidP="003E4DFA">
      <w:pPr>
        <w:spacing w:after="0" w:line="240" w:lineRule="auto"/>
        <w:jc w:val="both"/>
      </w:pPr>
      <w:r>
        <w:t>Apologies were not received from Rose Hague.</w:t>
      </w:r>
    </w:p>
    <w:p w14:paraId="42CCB1BA" w14:textId="77777777" w:rsidR="00727A2F" w:rsidRPr="00727A2F" w:rsidRDefault="00727A2F" w:rsidP="003E4DFA">
      <w:pPr>
        <w:spacing w:after="0" w:line="240" w:lineRule="auto"/>
        <w:jc w:val="both"/>
        <w:rPr>
          <w:b/>
        </w:rPr>
      </w:pPr>
    </w:p>
    <w:p w14:paraId="2603AD55" w14:textId="62147A5C" w:rsidR="00727A2F" w:rsidRPr="00727A2F" w:rsidRDefault="00727A2F" w:rsidP="003E4DFA">
      <w:pPr>
        <w:spacing w:after="0" w:line="240" w:lineRule="auto"/>
        <w:jc w:val="both"/>
        <w:rPr>
          <w:b/>
        </w:rPr>
      </w:pPr>
      <w:r w:rsidRPr="00727A2F">
        <w:rPr>
          <w:b/>
        </w:rPr>
        <w:t>2. Notice of any other business</w:t>
      </w:r>
    </w:p>
    <w:p w14:paraId="761D6E11" w14:textId="77777777" w:rsidR="00727A2F" w:rsidRDefault="00727A2F" w:rsidP="003E4DFA">
      <w:pPr>
        <w:spacing w:after="0" w:line="240" w:lineRule="auto"/>
        <w:jc w:val="both"/>
      </w:pPr>
    </w:p>
    <w:p w14:paraId="46A702BF" w14:textId="677D09CC" w:rsidR="00727A2F" w:rsidRDefault="00727A2F" w:rsidP="003E4DFA">
      <w:pPr>
        <w:pStyle w:val="ListParagraph"/>
        <w:numPr>
          <w:ilvl w:val="0"/>
          <w:numId w:val="25"/>
        </w:numPr>
        <w:spacing w:after="0" w:line="240" w:lineRule="auto"/>
        <w:jc w:val="both"/>
      </w:pPr>
      <w:r>
        <w:t>Dropbox/ Access to governor website</w:t>
      </w:r>
    </w:p>
    <w:p w14:paraId="42EDC268" w14:textId="3647EDD1" w:rsidR="00727A2F" w:rsidRDefault="00727A2F" w:rsidP="003E4DFA">
      <w:pPr>
        <w:pStyle w:val="ListParagraph"/>
        <w:numPr>
          <w:ilvl w:val="0"/>
          <w:numId w:val="25"/>
        </w:numPr>
        <w:spacing w:after="0" w:line="240" w:lineRule="auto"/>
        <w:jc w:val="both"/>
      </w:pPr>
      <w:r>
        <w:t>Equalities award</w:t>
      </w:r>
    </w:p>
    <w:p w14:paraId="7B6E5410" w14:textId="77777777" w:rsidR="00727A2F" w:rsidRPr="000D4BF8" w:rsidRDefault="00727A2F" w:rsidP="003E4DFA">
      <w:pPr>
        <w:spacing w:after="0" w:line="240" w:lineRule="auto"/>
        <w:jc w:val="both"/>
        <w:rPr>
          <w:b/>
        </w:rPr>
      </w:pPr>
    </w:p>
    <w:p w14:paraId="5FF9B87F" w14:textId="35AE2899" w:rsidR="00727A2F" w:rsidRPr="000D4BF8" w:rsidRDefault="00727A2F" w:rsidP="003E4DFA">
      <w:pPr>
        <w:spacing w:after="0" w:line="240" w:lineRule="auto"/>
        <w:jc w:val="both"/>
        <w:rPr>
          <w:b/>
        </w:rPr>
      </w:pPr>
      <w:r w:rsidRPr="000D4BF8">
        <w:rPr>
          <w:b/>
        </w:rPr>
        <w:t>3. Declarations of interest</w:t>
      </w:r>
    </w:p>
    <w:p w14:paraId="0A27D8A0" w14:textId="77777777" w:rsidR="00727A2F" w:rsidRDefault="00727A2F" w:rsidP="003E4DFA">
      <w:pPr>
        <w:spacing w:after="0" w:line="240" w:lineRule="auto"/>
        <w:jc w:val="both"/>
      </w:pPr>
    </w:p>
    <w:p w14:paraId="75585171" w14:textId="67EE2ABD" w:rsidR="00727A2F" w:rsidRDefault="00727A2F" w:rsidP="003E4DFA">
      <w:pPr>
        <w:spacing w:after="0" w:line="240" w:lineRule="auto"/>
        <w:jc w:val="both"/>
      </w:pPr>
      <w:r>
        <w:t>No interests were declared.</w:t>
      </w:r>
    </w:p>
    <w:p w14:paraId="5A1EBAB9" w14:textId="77777777" w:rsidR="00727A2F" w:rsidRPr="000D4BF8" w:rsidRDefault="00727A2F" w:rsidP="003E4DFA">
      <w:pPr>
        <w:spacing w:after="0" w:line="240" w:lineRule="auto"/>
        <w:jc w:val="both"/>
        <w:rPr>
          <w:b/>
        </w:rPr>
      </w:pPr>
    </w:p>
    <w:p w14:paraId="36EA8534" w14:textId="09E8518B" w:rsidR="00727A2F" w:rsidRPr="000D4BF8" w:rsidRDefault="00727A2F" w:rsidP="003E4DFA">
      <w:pPr>
        <w:spacing w:after="0" w:line="240" w:lineRule="auto"/>
        <w:jc w:val="both"/>
        <w:rPr>
          <w:b/>
        </w:rPr>
      </w:pPr>
      <w:r w:rsidRPr="000D4BF8">
        <w:rPr>
          <w:b/>
        </w:rPr>
        <w:t>4. Minutes of the meeting held on 16</w:t>
      </w:r>
      <w:r w:rsidRPr="000D4BF8">
        <w:rPr>
          <w:b/>
          <w:vertAlign w:val="superscript"/>
        </w:rPr>
        <w:t>th</w:t>
      </w:r>
      <w:r w:rsidRPr="000D4BF8">
        <w:rPr>
          <w:b/>
        </w:rPr>
        <w:t xml:space="preserve"> June 2016 and matters arising</w:t>
      </w:r>
    </w:p>
    <w:p w14:paraId="7E51243E" w14:textId="77777777" w:rsidR="00727A2F" w:rsidRPr="000D4BF8" w:rsidRDefault="00727A2F" w:rsidP="003E4DFA">
      <w:pPr>
        <w:spacing w:after="0" w:line="240" w:lineRule="auto"/>
        <w:jc w:val="both"/>
        <w:rPr>
          <w:u w:val="single"/>
        </w:rPr>
      </w:pPr>
    </w:p>
    <w:p w14:paraId="308CEE14" w14:textId="71BAC31E" w:rsidR="00727A2F" w:rsidRPr="000D4BF8" w:rsidRDefault="000D4BF8" w:rsidP="003E4DFA">
      <w:pPr>
        <w:spacing w:after="0" w:line="240" w:lineRule="auto"/>
        <w:jc w:val="both"/>
        <w:rPr>
          <w:u w:val="single"/>
        </w:rPr>
      </w:pPr>
      <w:r>
        <w:rPr>
          <w:u w:val="single"/>
        </w:rPr>
        <w:t>Actions/</w:t>
      </w:r>
      <w:r w:rsidR="00B81A08" w:rsidRPr="000D4BF8">
        <w:rPr>
          <w:u w:val="single"/>
        </w:rPr>
        <w:t>Matters arising</w:t>
      </w:r>
    </w:p>
    <w:p w14:paraId="5A963402" w14:textId="1ED4E647" w:rsidR="00B81A08" w:rsidRDefault="00B81A08" w:rsidP="003E4DFA">
      <w:pPr>
        <w:pStyle w:val="ListParagraph"/>
        <w:numPr>
          <w:ilvl w:val="0"/>
          <w:numId w:val="26"/>
        </w:numPr>
        <w:spacing w:after="0" w:line="240" w:lineRule="auto"/>
        <w:jc w:val="both"/>
      </w:pPr>
      <w:r>
        <w:t>It was noted that ‘Karen Darby’ should read ‘Kerry Darby’</w:t>
      </w:r>
    </w:p>
    <w:p w14:paraId="6892F3F4" w14:textId="68A5C063" w:rsidR="00B81A08" w:rsidRDefault="00B81A08" w:rsidP="003E4DFA">
      <w:pPr>
        <w:pStyle w:val="ListParagraph"/>
        <w:numPr>
          <w:ilvl w:val="0"/>
          <w:numId w:val="26"/>
        </w:numPr>
        <w:spacing w:after="0" w:line="240" w:lineRule="auto"/>
        <w:jc w:val="both"/>
      </w:pPr>
      <w:r>
        <w:t>Local offer statement will be discussed at the next Learning Committee meeting on 10.11.16</w:t>
      </w:r>
    </w:p>
    <w:p w14:paraId="54FE8364" w14:textId="77777777" w:rsidR="00AF46DA" w:rsidRDefault="00AF46DA" w:rsidP="003E4DFA">
      <w:pPr>
        <w:spacing w:after="0" w:line="240" w:lineRule="auto"/>
        <w:jc w:val="both"/>
      </w:pPr>
    </w:p>
    <w:p w14:paraId="78FAF433" w14:textId="5185447E" w:rsidR="00AF46DA" w:rsidRDefault="000D4BF8" w:rsidP="003E4DFA">
      <w:pPr>
        <w:spacing w:after="0" w:line="240" w:lineRule="auto"/>
        <w:jc w:val="both"/>
      </w:pPr>
      <w:r>
        <w:t>L1606-03 – NB/</w:t>
      </w:r>
      <w:r w:rsidR="00B55B37">
        <w:t>KD</w:t>
      </w:r>
      <w:r>
        <w:t xml:space="preserve"> to reflect on priorities for SEND and </w:t>
      </w:r>
      <w:r w:rsidR="00B55B37">
        <w:t>feedback</w:t>
      </w:r>
      <w:r>
        <w:t xml:space="preserve">  - NB advised </w:t>
      </w:r>
      <w:r w:rsidR="00AF46DA">
        <w:t>the following:</w:t>
      </w:r>
    </w:p>
    <w:p w14:paraId="57B6D8EC" w14:textId="6AAD928C" w:rsidR="00AF46DA" w:rsidRDefault="00B55B37" w:rsidP="003E4DFA">
      <w:pPr>
        <w:pStyle w:val="ListParagraph"/>
        <w:numPr>
          <w:ilvl w:val="0"/>
          <w:numId w:val="27"/>
        </w:numPr>
        <w:spacing w:after="0" w:line="240" w:lineRule="auto"/>
        <w:jc w:val="both"/>
      </w:pPr>
      <w:r>
        <w:t>Initial</w:t>
      </w:r>
      <w:r w:rsidR="000D4BF8">
        <w:t xml:space="preserve"> discussions had taken place, especially with regard to the Reception intake.</w:t>
      </w:r>
    </w:p>
    <w:p w14:paraId="7DA8973D" w14:textId="2C554A43" w:rsidR="000D4BF8" w:rsidRDefault="00AF46DA" w:rsidP="003E4DFA">
      <w:pPr>
        <w:pStyle w:val="ListParagraph"/>
        <w:numPr>
          <w:ilvl w:val="0"/>
          <w:numId w:val="27"/>
        </w:numPr>
        <w:spacing w:after="0" w:line="240" w:lineRule="auto"/>
        <w:jc w:val="both"/>
      </w:pPr>
      <w:r>
        <w:t>The provision the social, emoti</w:t>
      </w:r>
      <w:r w:rsidR="00B55B37">
        <w:t>on</w:t>
      </w:r>
      <w:r>
        <w:t>al and mental health aspect was discussed as the academic provision for SEND is more developed.</w:t>
      </w:r>
    </w:p>
    <w:p w14:paraId="29315C8F" w14:textId="0A376B0F" w:rsidR="00AF46DA" w:rsidRDefault="00AF46DA" w:rsidP="003E4DFA">
      <w:pPr>
        <w:pStyle w:val="ListParagraph"/>
        <w:numPr>
          <w:ilvl w:val="0"/>
          <w:numId w:val="27"/>
        </w:numPr>
        <w:spacing w:after="0" w:line="240" w:lineRule="auto"/>
        <w:jc w:val="both"/>
      </w:pPr>
      <w:r>
        <w:t>NB had approached the Head of Service for Family Workers to d</w:t>
      </w:r>
      <w:r w:rsidR="00B55B37">
        <w:t>iscuss the provision which had n</w:t>
      </w:r>
      <w:r>
        <w:t>ot been effective in the last academic year.  Early needs had not being sign</w:t>
      </w:r>
      <w:r w:rsidR="00B55B37">
        <w:t>p</w:t>
      </w:r>
      <w:r>
        <w:t>osted.</w:t>
      </w:r>
    </w:p>
    <w:p w14:paraId="04B95222" w14:textId="374B2BB2" w:rsidR="00AF46DA" w:rsidRDefault="00AF46DA" w:rsidP="003E4DFA">
      <w:pPr>
        <w:pStyle w:val="ListParagraph"/>
        <w:numPr>
          <w:ilvl w:val="0"/>
          <w:numId w:val="27"/>
        </w:numPr>
        <w:spacing w:after="0" w:line="240" w:lineRule="auto"/>
        <w:jc w:val="both"/>
      </w:pPr>
      <w:r>
        <w:lastRenderedPageBreak/>
        <w:t xml:space="preserve">Consideration is being given to employing a ‘Home School Liaison Worker’ to provide the services currently allocated to the Local Authority (LA) </w:t>
      </w:r>
      <w:r w:rsidR="00B55B37">
        <w:t>Family</w:t>
      </w:r>
      <w:r>
        <w:t xml:space="preserve"> </w:t>
      </w:r>
      <w:r w:rsidR="00B55B37">
        <w:t>Worker</w:t>
      </w:r>
      <w:r>
        <w:t>.</w:t>
      </w:r>
    </w:p>
    <w:p w14:paraId="169AAC60" w14:textId="503864AB" w:rsidR="00AF46DA" w:rsidRDefault="00AF46DA" w:rsidP="003E4DFA">
      <w:pPr>
        <w:pStyle w:val="ListParagraph"/>
        <w:numPr>
          <w:ilvl w:val="0"/>
          <w:numId w:val="27"/>
        </w:numPr>
        <w:spacing w:after="0" w:line="240" w:lineRule="auto"/>
        <w:jc w:val="both"/>
      </w:pPr>
      <w:r>
        <w:t xml:space="preserve">The Liaison would increase schools capacity to support pupils through early signposting to, for </w:t>
      </w:r>
      <w:r w:rsidR="00B55B37">
        <w:t>example</w:t>
      </w:r>
      <w:r>
        <w:t>, Speech &amp; Language therapy, counselling or a Common Assessment Framework (CAF)</w:t>
      </w:r>
    </w:p>
    <w:p w14:paraId="3EF868FA" w14:textId="00EC143E" w:rsidR="00AF46DA" w:rsidRDefault="00AF46DA" w:rsidP="003E4DFA">
      <w:pPr>
        <w:pStyle w:val="ListParagraph"/>
        <w:numPr>
          <w:ilvl w:val="0"/>
          <w:numId w:val="27"/>
        </w:numPr>
        <w:spacing w:after="0" w:line="240" w:lineRule="auto"/>
        <w:jc w:val="both"/>
      </w:pPr>
      <w:r>
        <w:t>As school does not have a</w:t>
      </w:r>
      <w:r w:rsidR="00AA22C7">
        <w:t>s</w:t>
      </w:r>
      <w:r>
        <w:t xml:space="preserve"> </w:t>
      </w:r>
      <w:r w:rsidR="00AA22C7">
        <w:t>large a number of children and famil</w:t>
      </w:r>
      <w:r w:rsidR="00524A67">
        <w:t>i</w:t>
      </w:r>
      <w:r w:rsidR="00AA22C7">
        <w:t xml:space="preserve">es in  </w:t>
      </w:r>
      <w:r>
        <w:t>need</w:t>
      </w:r>
      <w:r w:rsidR="00AA22C7">
        <w:t xml:space="preserve"> as some other schools</w:t>
      </w:r>
      <w:r>
        <w:t xml:space="preserve">, there </w:t>
      </w:r>
      <w:r w:rsidR="00AA22C7">
        <w:t xml:space="preserve">has been </w:t>
      </w:r>
      <w:r w:rsidR="00B55B37">
        <w:t>low level</w:t>
      </w:r>
      <w:r w:rsidR="00AA22C7">
        <w:t>s</w:t>
      </w:r>
      <w:r w:rsidR="00B55B37">
        <w:t xml:space="preserve"> engagement with the </w:t>
      </w:r>
      <w:r w:rsidR="00AA22C7">
        <w:t xml:space="preserve">school from </w:t>
      </w:r>
      <w:r w:rsidR="00B55B37">
        <w:t>L</w:t>
      </w:r>
      <w:r>
        <w:t>A Family Worker hence the consideration of this post</w:t>
      </w:r>
    </w:p>
    <w:p w14:paraId="65B8912B" w14:textId="5146333B" w:rsidR="00AF46DA" w:rsidRDefault="00AF46DA" w:rsidP="003E4DFA">
      <w:pPr>
        <w:pStyle w:val="ListParagraph"/>
        <w:numPr>
          <w:ilvl w:val="0"/>
          <w:numId w:val="27"/>
        </w:numPr>
        <w:spacing w:after="0" w:line="240" w:lineRule="auto"/>
        <w:jc w:val="both"/>
      </w:pPr>
      <w:r>
        <w:t>The budget is already top</w:t>
      </w:r>
      <w:r w:rsidR="00B55B37">
        <w:t>-</w:t>
      </w:r>
      <w:r>
        <w:t>sliced to cover the cost of the Family Worker so empl</w:t>
      </w:r>
      <w:r w:rsidR="00B55B37">
        <w:t>o</w:t>
      </w:r>
      <w:r>
        <w:t>ying the Liaison would have an impact on the budget.</w:t>
      </w:r>
    </w:p>
    <w:p w14:paraId="4B5C6C52" w14:textId="22CD0EFB" w:rsidR="00AF46DA" w:rsidRDefault="00AA22C7" w:rsidP="003E4DFA">
      <w:pPr>
        <w:pStyle w:val="ListParagraph"/>
        <w:numPr>
          <w:ilvl w:val="0"/>
          <w:numId w:val="27"/>
        </w:numPr>
        <w:spacing w:after="0" w:line="240" w:lineRule="auto"/>
        <w:jc w:val="both"/>
      </w:pPr>
      <w:r>
        <w:t xml:space="preserve">Ideally school would like to expand the support to include </w:t>
      </w:r>
      <w:r w:rsidR="00AF46DA">
        <w:t xml:space="preserve">A Teaching Assistant (TA) </w:t>
      </w:r>
      <w:r>
        <w:t xml:space="preserve">to </w:t>
      </w:r>
      <w:r w:rsidR="00AF46DA">
        <w:t>deliver support strategies</w:t>
      </w:r>
      <w:r w:rsidR="00524A67">
        <w:t xml:space="preserve"> </w:t>
      </w:r>
      <w:r>
        <w:t>e</w:t>
      </w:r>
      <w:r w:rsidR="00524A67">
        <w:t>.</w:t>
      </w:r>
      <w:r>
        <w:t>g</w:t>
      </w:r>
      <w:r w:rsidR="00524A67">
        <w:t>.</w:t>
      </w:r>
      <w:r>
        <w:t xml:space="preserve"> </w:t>
      </w:r>
      <w:r w:rsidR="00AF46DA">
        <w:t xml:space="preserve"> via a nurture group</w:t>
      </w:r>
    </w:p>
    <w:p w14:paraId="33B47462" w14:textId="77777777" w:rsidR="00AF46DA" w:rsidRDefault="00AF46DA" w:rsidP="003E4DFA">
      <w:pPr>
        <w:spacing w:after="0" w:line="240" w:lineRule="auto"/>
        <w:jc w:val="both"/>
      </w:pPr>
    </w:p>
    <w:p w14:paraId="7FB6FE23" w14:textId="072079B1" w:rsidR="00C37C7F" w:rsidRDefault="00AF46DA" w:rsidP="003E4DFA">
      <w:pPr>
        <w:spacing w:after="0" w:line="240" w:lineRule="auto"/>
        <w:jc w:val="both"/>
      </w:pPr>
      <w:r>
        <w:t>A governor queried whether th</w:t>
      </w:r>
      <w:r w:rsidR="00B55B37">
        <w:t>e costs and structure of this p</w:t>
      </w:r>
      <w:r>
        <w:t xml:space="preserve">rovision are being developed.  </w:t>
      </w:r>
      <w:r w:rsidR="00C37C7F">
        <w:t xml:space="preserve">NB advised that she will first speak to the Head of Service to see if a more effective provision </w:t>
      </w:r>
      <w:r w:rsidR="00B55B37">
        <w:t xml:space="preserve">can be </w:t>
      </w:r>
      <w:r w:rsidR="00C37C7F">
        <w:t>delivered by the LA.  Costings for the school counsellor and Liaison are currently being reviewed.</w:t>
      </w:r>
    </w:p>
    <w:p w14:paraId="098E0DCF" w14:textId="77777777" w:rsidR="00C37C7F" w:rsidRDefault="00C37C7F" w:rsidP="003E4DFA">
      <w:pPr>
        <w:spacing w:after="0" w:line="240" w:lineRule="auto"/>
        <w:jc w:val="both"/>
      </w:pPr>
    </w:p>
    <w:p w14:paraId="12B7B030" w14:textId="6C809BE1" w:rsidR="00AF46DA" w:rsidRDefault="00014C4C" w:rsidP="003E4DFA">
      <w:pPr>
        <w:spacing w:after="0" w:line="240" w:lineRule="auto"/>
        <w:jc w:val="both"/>
      </w:pPr>
      <w:r>
        <w:t>It was noted that Karen Darby will sit on the r</w:t>
      </w:r>
      <w:r w:rsidR="00B55B37">
        <w:t>eview pane</w:t>
      </w:r>
      <w:r>
        <w:t>l for a</w:t>
      </w:r>
      <w:r w:rsidR="00B55B37">
        <w:t>n</w:t>
      </w:r>
      <w:r>
        <w:t xml:space="preserve"> Ed</w:t>
      </w:r>
      <w:r w:rsidR="00B55B37">
        <w:t>u</w:t>
      </w:r>
      <w:r>
        <w:t>cation, Care and Health Plan application.</w:t>
      </w:r>
    </w:p>
    <w:p w14:paraId="10697D4A" w14:textId="77777777" w:rsidR="00014C4C" w:rsidRDefault="00014C4C" w:rsidP="003E4DFA">
      <w:pPr>
        <w:spacing w:after="0" w:line="240" w:lineRule="auto"/>
        <w:jc w:val="both"/>
      </w:pPr>
    </w:p>
    <w:p w14:paraId="0266DBA2" w14:textId="40BA814D" w:rsidR="00014C4C" w:rsidRDefault="00014C4C" w:rsidP="003E4DFA">
      <w:pPr>
        <w:spacing w:after="0" w:line="240" w:lineRule="auto"/>
        <w:jc w:val="both"/>
      </w:pPr>
      <w:r>
        <w:t>L1606-04 – PDF data to be exported to Excel – it was noted that the system is working now.</w:t>
      </w:r>
    </w:p>
    <w:p w14:paraId="645234A5" w14:textId="77777777" w:rsidR="00014C4C" w:rsidRDefault="00014C4C" w:rsidP="003E4DFA">
      <w:pPr>
        <w:spacing w:after="0" w:line="240" w:lineRule="auto"/>
        <w:jc w:val="both"/>
      </w:pPr>
    </w:p>
    <w:p w14:paraId="4DFF2BE8" w14:textId="05595576" w:rsidR="00014C4C" w:rsidRDefault="00014C4C" w:rsidP="003E4DFA">
      <w:pPr>
        <w:spacing w:after="0" w:line="240" w:lineRule="auto"/>
        <w:jc w:val="both"/>
      </w:pPr>
      <w:r>
        <w:t>L1606-05 – PHSE policy to website – COMPLETE</w:t>
      </w:r>
    </w:p>
    <w:p w14:paraId="7C30CAAB" w14:textId="77777777" w:rsidR="00014C4C" w:rsidRDefault="00014C4C" w:rsidP="003E4DFA">
      <w:pPr>
        <w:spacing w:after="0" w:line="240" w:lineRule="auto"/>
        <w:jc w:val="both"/>
      </w:pPr>
    </w:p>
    <w:p w14:paraId="4F305553" w14:textId="22F0A7B9" w:rsidR="00014C4C" w:rsidRDefault="00014C4C" w:rsidP="003E4DFA">
      <w:pPr>
        <w:spacing w:after="0" w:line="240" w:lineRule="auto"/>
        <w:jc w:val="both"/>
      </w:pPr>
      <w:r>
        <w:t>The minutes were accepted as a tr</w:t>
      </w:r>
      <w:r w:rsidR="00B55B37">
        <w:t>ue record and signed b</w:t>
      </w:r>
      <w:r>
        <w:t>y the Chair.</w:t>
      </w:r>
    </w:p>
    <w:p w14:paraId="0C46399B" w14:textId="77777777" w:rsidR="00014C4C" w:rsidRPr="00014C4C" w:rsidRDefault="00014C4C" w:rsidP="003E4DFA">
      <w:pPr>
        <w:spacing w:after="0" w:line="240" w:lineRule="auto"/>
        <w:jc w:val="both"/>
        <w:rPr>
          <w:b/>
        </w:rPr>
      </w:pPr>
    </w:p>
    <w:p w14:paraId="4FCE7CFB" w14:textId="57B7D01A" w:rsidR="00014C4C" w:rsidRDefault="00014C4C" w:rsidP="003E4DFA">
      <w:pPr>
        <w:spacing w:after="0" w:line="240" w:lineRule="auto"/>
        <w:jc w:val="both"/>
        <w:rPr>
          <w:b/>
        </w:rPr>
      </w:pPr>
      <w:r w:rsidRPr="00014C4C">
        <w:rPr>
          <w:b/>
        </w:rPr>
        <w:t xml:space="preserve">5.  </w:t>
      </w:r>
      <w:r w:rsidR="00B55B37">
        <w:rPr>
          <w:b/>
        </w:rPr>
        <w:t>Re</w:t>
      </w:r>
      <w:r w:rsidRPr="00014C4C">
        <w:rPr>
          <w:b/>
        </w:rPr>
        <w:t>v</w:t>
      </w:r>
      <w:r w:rsidR="00B55B37">
        <w:rPr>
          <w:b/>
        </w:rPr>
        <w:t>i</w:t>
      </w:r>
      <w:r w:rsidRPr="00014C4C">
        <w:rPr>
          <w:b/>
        </w:rPr>
        <w:t>ew of Committee Terms of Refer</w:t>
      </w:r>
      <w:r w:rsidR="00B55B37">
        <w:rPr>
          <w:b/>
        </w:rPr>
        <w:t>e</w:t>
      </w:r>
      <w:r w:rsidRPr="00014C4C">
        <w:rPr>
          <w:b/>
        </w:rPr>
        <w:t>nce</w:t>
      </w:r>
    </w:p>
    <w:p w14:paraId="1E6D40E9" w14:textId="77777777" w:rsidR="00014C4C" w:rsidRDefault="00014C4C" w:rsidP="003E4DFA">
      <w:pPr>
        <w:spacing w:after="0" w:line="240" w:lineRule="auto"/>
        <w:jc w:val="both"/>
        <w:rPr>
          <w:b/>
        </w:rPr>
      </w:pPr>
    </w:p>
    <w:p w14:paraId="605FF92B" w14:textId="2FB73D36" w:rsidR="00014C4C" w:rsidRPr="00625F6C" w:rsidRDefault="00B55B37" w:rsidP="003E4DFA">
      <w:pPr>
        <w:spacing w:after="0" w:line="240" w:lineRule="auto"/>
        <w:jc w:val="both"/>
        <w:rPr>
          <w:b/>
          <w:i/>
        </w:rPr>
      </w:pPr>
      <w:r>
        <w:rPr>
          <w:b/>
          <w:i/>
        </w:rPr>
        <w:t xml:space="preserve">The committee agreed </w:t>
      </w:r>
      <w:r w:rsidR="00625F6C" w:rsidRPr="00625F6C">
        <w:rPr>
          <w:b/>
          <w:i/>
        </w:rPr>
        <w:t>that the Terms of Reference will be submitted to the Full Governing Body (FGB) for approval.</w:t>
      </w:r>
    </w:p>
    <w:p w14:paraId="2B6C8FB5" w14:textId="77777777" w:rsidR="00625F6C" w:rsidRPr="00625F6C" w:rsidRDefault="00625F6C" w:rsidP="003E4DFA">
      <w:pPr>
        <w:spacing w:after="0" w:line="240" w:lineRule="auto"/>
        <w:jc w:val="both"/>
      </w:pPr>
    </w:p>
    <w:p w14:paraId="7ED1D31D" w14:textId="13BEFA3E" w:rsidR="00625F6C" w:rsidRPr="00625F6C" w:rsidRDefault="00625F6C" w:rsidP="003E4DFA">
      <w:pPr>
        <w:spacing w:after="0" w:line="240" w:lineRule="auto"/>
        <w:jc w:val="both"/>
      </w:pPr>
      <w:r w:rsidRPr="00625F6C">
        <w:t>Governors discussed the Gifted &amp; Talented policy which is due for review in December 2016.  It was noted that the policy is non statutory and could be combined with the Teaching &amp; Learning policy.</w:t>
      </w:r>
    </w:p>
    <w:p w14:paraId="2F1C0C6B" w14:textId="77777777" w:rsidR="00D30B52" w:rsidRPr="00D30B52" w:rsidRDefault="00D30B52" w:rsidP="003E4DFA">
      <w:pPr>
        <w:spacing w:after="0" w:line="240" w:lineRule="auto"/>
        <w:jc w:val="both"/>
        <w:rPr>
          <w:b/>
        </w:rPr>
      </w:pPr>
    </w:p>
    <w:p w14:paraId="62153438" w14:textId="43DBC8C5" w:rsidR="00D30B52" w:rsidRPr="00D30B52" w:rsidRDefault="00D30B52" w:rsidP="003E4DFA">
      <w:pPr>
        <w:spacing w:after="0" w:line="240" w:lineRule="auto"/>
        <w:jc w:val="both"/>
        <w:rPr>
          <w:b/>
        </w:rPr>
      </w:pPr>
      <w:r w:rsidRPr="00D30B52">
        <w:rPr>
          <w:b/>
        </w:rPr>
        <w:t>6. Elect Chair of Committee</w:t>
      </w:r>
    </w:p>
    <w:p w14:paraId="40BB18A4" w14:textId="77777777" w:rsidR="000D4BF8" w:rsidRDefault="000D4BF8" w:rsidP="003E4DFA">
      <w:pPr>
        <w:spacing w:after="0" w:line="240" w:lineRule="auto"/>
        <w:jc w:val="both"/>
      </w:pPr>
    </w:p>
    <w:p w14:paraId="00F5D360" w14:textId="23B40CF9" w:rsidR="000D4BF8" w:rsidRDefault="00D30B52" w:rsidP="003E4DFA">
      <w:pPr>
        <w:spacing w:after="0" w:line="240" w:lineRule="auto"/>
        <w:jc w:val="both"/>
      </w:pPr>
      <w:r>
        <w:t xml:space="preserve">NO </w:t>
      </w:r>
      <w:r w:rsidR="00B55B37">
        <w:t>a</w:t>
      </w:r>
      <w:r>
        <w:t>dvised that she is standing down as committee chair.</w:t>
      </w:r>
    </w:p>
    <w:p w14:paraId="60B70E83" w14:textId="77777777" w:rsidR="00D30B52" w:rsidRDefault="00D30B52" w:rsidP="003E4DFA">
      <w:pPr>
        <w:spacing w:after="0" w:line="240" w:lineRule="auto"/>
        <w:jc w:val="both"/>
      </w:pPr>
    </w:p>
    <w:p w14:paraId="53694A86" w14:textId="4D626374" w:rsidR="00D30B52" w:rsidRDefault="00D30B52" w:rsidP="003E4DFA">
      <w:pPr>
        <w:spacing w:after="0" w:line="240" w:lineRule="auto"/>
        <w:jc w:val="both"/>
      </w:pPr>
      <w:r>
        <w:t>NO pr</w:t>
      </w:r>
      <w:r w:rsidR="00B55B37">
        <w:t>o</w:t>
      </w:r>
      <w:r>
        <w:t>posed SP as Chair of the committee, seconded by AR.</w:t>
      </w:r>
    </w:p>
    <w:p w14:paraId="095CD192" w14:textId="77777777" w:rsidR="00D30B52" w:rsidRPr="00D30B52" w:rsidRDefault="00D30B52" w:rsidP="003E4DFA">
      <w:pPr>
        <w:spacing w:after="0" w:line="240" w:lineRule="auto"/>
        <w:jc w:val="both"/>
        <w:rPr>
          <w:b/>
          <w:i/>
        </w:rPr>
      </w:pPr>
    </w:p>
    <w:p w14:paraId="69BB40C4" w14:textId="0B8AF766" w:rsidR="00D30B52" w:rsidRDefault="00D30B52" w:rsidP="003E4DFA">
      <w:pPr>
        <w:spacing w:after="0" w:line="240" w:lineRule="auto"/>
        <w:jc w:val="both"/>
      </w:pPr>
      <w:r w:rsidRPr="00D30B52">
        <w:rPr>
          <w:b/>
          <w:i/>
        </w:rPr>
        <w:t>SP was unanimously elected as Chair of the committee.</w:t>
      </w:r>
      <w:r>
        <w:t xml:space="preserve"> </w:t>
      </w:r>
    </w:p>
    <w:p w14:paraId="6D41C83D" w14:textId="77777777" w:rsidR="00D30B52" w:rsidRPr="00D30B52" w:rsidRDefault="00D30B52" w:rsidP="003E4DFA">
      <w:pPr>
        <w:spacing w:after="0" w:line="240" w:lineRule="auto"/>
        <w:jc w:val="both"/>
        <w:rPr>
          <w:b/>
        </w:rPr>
      </w:pPr>
    </w:p>
    <w:p w14:paraId="0FABB13E" w14:textId="48BB4C59" w:rsidR="00D30B52" w:rsidRPr="00D30B52" w:rsidRDefault="00D30B52" w:rsidP="003E4DFA">
      <w:pPr>
        <w:spacing w:after="0" w:line="240" w:lineRule="auto"/>
        <w:jc w:val="both"/>
        <w:rPr>
          <w:b/>
        </w:rPr>
      </w:pPr>
      <w:r w:rsidRPr="00D30B52">
        <w:rPr>
          <w:b/>
        </w:rPr>
        <w:t>7. Data</w:t>
      </w:r>
    </w:p>
    <w:p w14:paraId="529BF434" w14:textId="77777777" w:rsidR="00727A2F" w:rsidRPr="00D30B52" w:rsidRDefault="00727A2F" w:rsidP="003E4DFA">
      <w:pPr>
        <w:spacing w:after="0" w:line="240" w:lineRule="auto"/>
        <w:jc w:val="both"/>
        <w:rPr>
          <w:u w:val="single"/>
        </w:rPr>
      </w:pPr>
    </w:p>
    <w:p w14:paraId="546CCE58" w14:textId="6D34E1E7" w:rsidR="00D30B52" w:rsidRPr="00B2580E" w:rsidRDefault="00D30B52" w:rsidP="003E4DFA">
      <w:pPr>
        <w:spacing w:after="0" w:line="240" w:lineRule="auto"/>
        <w:jc w:val="both"/>
      </w:pPr>
      <w:r w:rsidRPr="00D30B52">
        <w:rPr>
          <w:u w:val="single"/>
        </w:rPr>
        <w:t>Key Stage 2 (KS2) results</w:t>
      </w:r>
    </w:p>
    <w:p w14:paraId="20CB5641" w14:textId="663FB1B9" w:rsidR="00D30B52" w:rsidRPr="00B2580E" w:rsidRDefault="00B12FC7" w:rsidP="003E4DFA">
      <w:pPr>
        <w:spacing w:after="0" w:line="240" w:lineRule="auto"/>
        <w:jc w:val="both"/>
      </w:pPr>
      <w:r w:rsidRPr="00B2580E">
        <w:t>NB noted that the RAISEonline data had not been published yet.</w:t>
      </w:r>
      <w:r w:rsidR="00B2580E" w:rsidRPr="00B2580E">
        <w:t xml:space="preserve"> </w:t>
      </w:r>
    </w:p>
    <w:p w14:paraId="33B8AE7E" w14:textId="77777777" w:rsidR="00D30B52" w:rsidRPr="00B27AB1" w:rsidRDefault="00D30B52" w:rsidP="003E4DFA">
      <w:pPr>
        <w:spacing w:after="0" w:line="240" w:lineRule="auto"/>
        <w:jc w:val="both"/>
        <w:rPr>
          <w:b/>
          <w:i/>
        </w:rPr>
      </w:pPr>
    </w:p>
    <w:p w14:paraId="2BEFD564" w14:textId="6E1A91DE" w:rsidR="00B2580E" w:rsidRDefault="00B2580E" w:rsidP="003E4DFA">
      <w:pPr>
        <w:spacing w:after="0" w:line="240" w:lineRule="auto"/>
        <w:jc w:val="both"/>
      </w:pPr>
      <w:r w:rsidRPr="00B27AB1">
        <w:rPr>
          <w:b/>
          <w:i/>
        </w:rPr>
        <w:t xml:space="preserve">A governor queried whether the results were as </w:t>
      </w:r>
      <w:r w:rsidR="00B55B37" w:rsidRPr="00B27AB1">
        <w:rPr>
          <w:b/>
          <w:i/>
        </w:rPr>
        <w:t>expected</w:t>
      </w:r>
      <w:r w:rsidRPr="00B27AB1">
        <w:rPr>
          <w:b/>
          <w:i/>
        </w:rPr>
        <w:t xml:space="preserve">. </w:t>
      </w:r>
      <w:r w:rsidRPr="00B2580E">
        <w:t xml:space="preserve"> NB advised that this was difficult to measure</w:t>
      </w:r>
      <w:r w:rsidR="00B55B37">
        <w:t xml:space="preserve"> as changes to</w:t>
      </w:r>
      <w:r>
        <w:t xml:space="preserve"> the assessment framework were being made up until May 2016 which led to </w:t>
      </w:r>
      <w:r>
        <w:lastRenderedPageBreak/>
        <w:t>uncertainty.  School has historically performed well and this is borne out by results being above national average.</w:t>
      </w:r>
    </w:p>
    <w:p w14:paraId="08E79A68" w14:textId="651B8BD8" w:rsidR="00B2580E" w:rsidRDefault="00B2580E" w:rsidP="003E4DFA">
      <w:pPr>
        <w:spacing w:after="0" w:line="240" w:lineRule="auto"/>
        <w:jc w:val="both"/>
      </w:pPr>
      <w:r>
        <w:t>Maths results were only slightly abo</w:t>
      </w:r>
      <w:r w:rsidR="00B55B37">
        <w:t>v</w:t>
      </w:r>
      <w:r>
        <w:t>e national average.  NB advised that the</w:t>
      </w:r>
      <w:r w:rsidR="00B55B37">
        <w:t>re had been a lot of work around</w:t>
      </w:r>
      <w:r>
        <w:t xml:space="preserve"> the quality of Maths t</w:t>
      </w:r>
      <w:r w:rsidR="00B55B37">
        <w:t>e</w:t>
      </w:r>
      <w:r>
        <w:t xml:space="preserve">aching with </w:t>
      </w:r>
      <w:r w:rsidR="00B55B37">
        <w:t>a</w:t>
      </w:r>
      <w:r>
        <w:t xml:space="preserve"> focus on problem solving.  A review of the papers </w:t>
      </w:r>
      <w:r w:rsidR="00B55B37">
        <w:t>s</w:t>
      </w:r>
      <w:r>
        <w:t xml:space="preserve">howed that 30% of the marks lost were due to minor ‘clerical’ errors and lack of care in calculations.  There were evidence that pupils were not able to </w:t>
      </w:r>
      <w:r w:rsidR="00B55B37">
        <w:t>compute</w:t>
      </w:r>
      <w:r>
        <w:t xml:space="preserve"> </w:t>
      </w:r>
      <w:r w:rsidR="00AA22C7">
        <w:t xml:space="preserve">as accurately or carefully </w:t>
      </w:r>
      <w:r>
        <w:t>under pressure.</w:t>
      </w:r>
    </w:p>
    <w:p w14:paraId="01CE254D" w14:textId="77777777" w:rsidR="009E3838" w:rsidRPr="00B27AB1" w:rsidRDefault="009E3838" w:rsidP="003E4DFA">
      <w:pPr>
        <w:spacing w:after="0" w:line="240" w:lineRule="auto"/>
        <w:jc w:val="both"/>
        <w:rPr>
          <w:b/>
          <w:i/>
        </w:rPr>
      </w:pPr>
    </w:p>
    <w:p w14:paraId="5C799AF7" w14:textId="50504112" w:rsidR="009E3838" w:rsidRDefault="009E3838" w:rsidP="003E4DFA">
      <w:pPr>
        <w:spacing w:after="0" w:line="240" w:lineRule="auto"/>
        <w:jc w:val="both"/>
      </w:pPr>
      <w:r w:rsidRPr="00B27AB1">
        <w:rPr>
          <w:b/>
          <w:i/>
        </w:rPr>
        <w:t xml:space="preserve">A governor queried what would be done to address this issue. </w:t>
      </w:r>
      <w:r>
        <w:t xml:space="preserve"> NB advised that there will be increased opportunities to practice </w:t>
      </w:r>
      <w:r w:rsidR="00B55B37">
        <w:t xml:space="preserve">basic operations at speed.  This will be a priority </w:t>
      </w:r>
      <w:r>
        <w:t>in the S</w:t>
      </w:r>
      <w:r w:rsidR="00B55B37">
        <w:t>c</w:t>
      </w:r>
      <w:r>
        <w:t>hool Development Plan (SD).</w:t>
      </w:r>
    </w:p>
    <w:p w14:paraId="49009F99" w14:textId="77777777" w:rsidR="009E3838" w:rsidRPr="00B27AB1" w:rsidRDefault="009E3838" w:rsidP="003E4DFA">
      <w:pPr>
        <w:spacing w:after="0" w:line="240" w:lineRule="auto"/>
        <w:jc w:val="both"/>
        <w:rPr>
          <w:b/>
          <w:i/>
        </w:rPr>
      </w:pPr>
    </w:p>
    <w:p w14:paraId="30468EBC" w14:textId="163C1D56" w:rsidR="009E3838" w:rsidRDefault="009E3838" w:rsidP="003E4DFA">
      <w:pPr>
        <w:spacing w:after="0" w:line="240" w:lineRule="auto"/>
        <w:jc w:val="both"/>
      </w:pPr>
      <w:r w:rsidRPr="00B27AB1">
        <w:rPr>
          <w:b/>
          <w:i/>
        </w:rPr>
        <w:t>A governor chal</w:t>
      </w:r>
      <w:r w:rsidR="00B27AB1">
        <w:rPr>
          <w:b/>
          <w:i/>
        </w:rPr>
        <w:t>lenged that pupils may find this</w:t>
      </w:r>
      <w:r w:rsidRPr="00B27AB1">
        <w:rPr>
          <w:b/>
          <w:i/>
        </w:rPr>
        <w:t xml:space="preserve"> unduly stressful.</w:t>
      </w:r>
      <w:r>
        <w:t xml:space="preserve">  NB advised that a decision had</w:t>
      </w:r>
      <w:r w:rsidR="00B27AB1">
        <w:t xml:space="preserve"> </w:t>
      </w:r>
      <w:r>
        <w:t>to be made regarding this change to the curri</w:t>
      </w:r>
      <w:r w:rsidR="00B27AB1">
        <w:t>culum to prepare pupils for the</w:t>
      </w:r>
      <w:r>
        <w:t xml:space="preserve"> way in whi</w:t>
      </w:r>
      <w:r w:rsidR="00B27AB1">
        <w:t>c</w:t>
      </w:r>
      <w:r>
        <w:t xml:space="preserve">h they will be assessed at the </w:t>
      </w:r>
      <w:r w:rsidR="00B27AB1">
        <w:t>e</w:t>
      </w:r>
      <w:r>
        <w:t>nd of KS2.</w:t>
      </w:r>
    </w:p>
    <w:p w14:paraId="02168D85" w14:textId="77777777" w:rsidR="009C47C1" w:rsidRPr="00B27AB1" w:rsidRDefault="009C47C1" w:rsidP="003E4DFA">
      <w:pPr>
        <w:spacing w:after="0" w:line="240" w:lineRule="auto"/>
        <w:jc w:val="both"/>
        <w:rPr>
          <w:b/>
          <w:i/>
        </w:rPr>
      </w:pPr>
    </w:p>
    <w:p w14:paraId="363FC5F7" w14:textId="067D4EAA" w:rsidR="009C47C1" w:rsidRDefault="009C47C1" w:rsidP="003E4DFA">
      <w:pPr>
        <w:spacing w:after="0" w:line="240" w:lineRule="auto"/>
        <w:jc w:val="both"/>
      </w:pPr>
      <w:r w:rsidRPr="00B27AB1">
        <w:rPr>
          <w:b/>
          <w:i/>
        </w:rPr>
        <w:t>A governor queried the spread of results as the average points score (APS) for Maths was only just above national average.</w:t>
      </w:r>
      <w:r>
        <w:t xml:space="preserve">  NB advised that there were more pupils at the lower end of the scale as expected for this cohort.</w:t>
      </w:r>
    </w:p>
    <w:p w14:paraId="479A535F" w14:textId="77777777" w:rsidR="009C47C1" w:rsidRDefault="009C47C1" w:rsidP="003E4DFA">
      <w:pPr>
        <w:spacing w:after="0" w:line="240" w:lineRule="auto"/>
        <w:jc w:val="both"/>
      </w:pPr>
    </w:p>
    <w:p w14:paraId="103F797F" w14:textId="60A17E35" w:rsidR="009C47C1" w:rsidRDefault="00B27AB1" w:rsidP="003E4DFA">
      <w:pPr>
        <w:spacing w:after="0" w:line="240" w:lineRule="auto"/>
        <w:jc w:val="both"/>
      </w:pPr>
      <w:r>
        <w:t>NB noted that it is diffic</w:t>
      </w:r>
      <w:r w:rsidR="009C47C1">
        <w:t>ult to compare this years’ results with last year as th</w:t>
      </w:r>
      <w:r>
        <w:t>e expected standards had change</w:t>
      </w:r>
      <w:r w:rsidR="009C47C1">
        <w:t>d so ex</w:t>
      </w:r>
      <w:r>
        <w:t>t</w:t>
      </w:r>
      <w:r w:rsidR="009C47C1">
        <w:t xml:space="preserve">ensively.   </w:t>
      </w:r>
    </w:p>
    <w:p w14:paraId="6B507CB1" w14:textId="77777777" w:rsidR="009C47C1" w:rsidRPr="00B27AB1" w:rsidRDefault="009C47C1" w:rsidP="003E4DFA">
      <w:pPr>
        <w:spacing w:after="0" w:line="240" w:lineRule="auto"/>
        <w:jc w:val="both"/>
        <w:rPr>
          <w:b/>
          <w:i/>
        </w:rPr>
      </w:pPr>
    </w:p>
    <w:p w14:paraId="0517F37A" w14:textId="49EB9E60" w:rsidR="009C47C1" w:rsidRDefault="009C47C1" w:rsidP="003E4DFA">
      <w:pPr>
        <w:spacing w:after="0" w:line="240" w:lineRule="auto"/>
        <w:jc w:val="both"/>
      </w:pPr>
      <w:r w:rsidRPr="00B27AB1">
        <w:rPr>
          <w:b/>
          <w:i/>
        </w:rPr>
        <w:t xml:space="preserve">A governor noted that there was a distinct gender difference in Maths results and </w:t>
      </w:r>
      <w:r w:rsidR="00B27AB1" w:rsidRPr="00B27AB1">
        <w:rPr>
          <w:b/>
          <w:i/>
        </w:rPr>
        <w:t xml:space="preserve">queried </w:t>
      </w:r>
      <w:r w:rsidRPr="00B27AB1">
        <w:rPr>
          <w:b/>
          <w:i/>
        </w:rPr>
        <w:t>whether this difference was apparent in sub-</w:t>
      </w:r>
      <w:r w:rsidR="00B27AB1" w:rsidRPr="00B27AB1">
        <w:rPr>
          <w:b/>
          <w:i/>
        </w:rPr>
        <w:t>groups</w:t>
      </w:r>
      <w:r w:rsidRPr="00B27AB1">
        <w:rPr>
          <w:b/>
          <w:i/>
        </w:rPr>
        <w:t xml:space="preserve"> such as English as an Additional Language (EAL) pupils. </w:t>
      </w:r>
      <w:r>
        <w:t xml:space="preserve"> NB advised that this information would be available in the RAISEonline report.</w:t>
      </w:r>
      <w:r w:rsidR="00260767">
        <w:t xml:space="preserve">  NB noted that this gende</w:t>
      </w:r>
      <w:r w:rsidR="00B27AB1">
        <w:t>r difference in Maths results i</w:t>
      </w:r>
      <w:r w:rsidR="00260767">
        <w:t>s not r</w:t>
      </w:r>
      <w:r w:rsidR="00B27AB1">
        <w:t>eflected in other cohorts across</w:t>
      </w:r>
      <w:r w:rsidR="00260767">
        <w:t xml:space="preserve"> school.</w:t>
      </w:r>
    </w:p>
    <w:p w14:paraId="3C259EF9" w14:textId="77777777" w:rsidR="00260767" w:rsidRDefault="00260767" w:rsidP="003E4DFA">
      <w:pPr>
        <w:spacing w:after="0" w:line="240" w:lineRule="auto"/>
        <w:jc w:val="both"/>
      </w:pPr>
    </w:p>
    <w:p w14:paraId="509CBB31" w14:textId="6F279812" w:rsidR="00260767" w:rsidRDefault="00260767" w:rsidP="003E4DFA">
      <w:pPr>
        <w:spacing w:after="0" w:line="240" w:lineRule="auto"/>
        <w:jc w:val="both"/>
      </w:pPr>
      <w:r>
        <w:t xml:space="preserve">Governors discussed how underlying issues such as attendance and mid-phase admissions can impact on results.  Sub-groups will be looked at in </w:t>
      </w:r>
      <w:r w:rsidR="00B27AB1">
        <w:t>g</w:t>
      </w:r>
      <w:r>
        <w:t>reater depth once the RAISEonline data is available.</w:t>
      </w:r>
    </w:p>
    <w:p w14:paraId="27C63805" w14:textId="77777777" w:rsidR="00260767" w:rsidRDefault="00260767" w:rsidP="003E4DFA">
      <w:pPr>
        <w:spacing w:after="0" w:line="240" w:lineRule="auto"/>
        <w:jc w:val="both"/>
      </w:pPr>
    </w:p>
    <w:p w14:paraId="4AAA4F87" w14:textId="37C136F6" w:rsidR="00260767" w:rsidRDefault="00260767" w:rsidP="003E4DFA">
      <w:pPr>
        <w:spacing w:after="0" w:line="240" w:lineRule="auto"/>
        <w:jc w:val="both"/>
      </w:pPr>
      <w:r>
        <w:t>A governor noted the</w:t>
      </w:r>
      <w:r w:rsidR="00B27AB1">
        <w:t xml:space="preserve"> excellent results in W</w:t>
      </w:r>
      <w:r>
        <w:t xml:space="preserve">riting where 100% of disadvantaged pupils </w:t>
      </w:r>
      <w:r w:rsidR="00B17425">
        <w:t>achieved</w:t>
      </w:r>
      <w:r>
        <w:t xml:space="preserve"> the expected level.  NB advised th</w:t>
      </w:r>
      <w:r w:rsidR="00B27AB1">
        <w:t>a</w:t>
      </w:r>
      <w:r>
        <w:t xml:space="preserve">t there had been input over a long </w:t>
      </w:r>
      <w:r w:rsidR="00B27AB1">
        <w:t>p</w:t>
      </w:r>
      <w:r>
        <w:t xml:space="preserve">eriod of time, and the impact of Pupil Premium (PP) expenditure building over time was evidenced in the pupils’ progress.  There is some work to be done regarding raising attainment </w:t>
      </w:r>
      <w:r w:rsidR="002B745B">
        <w:t xml:space="preserve">especially in literacy </w:t>
      </w:r>
      <w:r>
        <w:t>earlier so that PP pupils are better able to access the c</w:t>
      </w:r>
      <w:r w:rsidR="00B27AB1">
        <w:t>urri</w:t>
      </w:r>
      <w:r>
        <w:t xml:space="preserve">culum.  </w:t>
      </w:r>
    </w:p>
    <w:p w14:paraId="5C718688" w14:textId="77777777" w:rsidR="00260767" w:rsidRPr="00B27AB1" w:rsidRDefault="00260767" w:rsidP="003E4DFA">
      <w:pPr>
        <w:spacing w:after="0" w:line="240" w:lineRule="auto"/>
        <w:jc w:val="both"/>
        <w:rPr>
          <w:b/>
          <w:i/>
        </w:rPr>
      </w:pPr>
    </w:p>
    <w:p w14:paraId="46C3C77C" w14:textId="15A1FC34" w:rsidR="00260767" w:rsidRDefault="00260767" w:rsidP="003E4DFA">
      <w:pPr>
        <w:spacing w:after="0" w:line="240" w:lineRule="auto"/>
        <w:jc w:val="both"/>
      </w:pPr>
      <w:r w:rsidRPr="00B27AB1">
        <w:rPr>
          <w:b/>
          <w:i/>
        </w:rPr>
        <w:t xml:space="preserve">A governor queried whether there was a particular focus for Writing.  </w:t>
      </w:r>
      <w:r>
        <w:t>NB advised that teacher assessments were cautious and pupils were not moved through the levels unless they could consistently and independently demonstrate the required skills.</w:t>
      </w:r>
    </w:p>
    <w:p w14:paraId="242AB657" w14:textId="77777777" w:rsidR="00260767" w:rsidRPr="00B27AB1" w:rsidRDefault="00260767" w:rsidP="003E4DFA">
      <w:pPr>
        <w:spacing w:after="0" w:line="240" w:lineRule="auto"/>
        <w:jc w:val="both"/>
        <w:rPr>
          <w:b/>
          <w:i/>
        </w:rPr>
      </w:pPr>
    </w:p>
    <w:p w14:paraId="02550D25" w14:textId="661A0436" w:rsidR="00260767" w:rsidRDefault="00260767" w:rsidP="003E4DFA">
      <w:pPr>
        <w:spacing w:after="0" w:line="240" w:lineRule="auto"/>
        <w:jc w:val="both"/>
      </w:pPr>
      <w:r w:rsidRPr="00B27AB1">
        <w:rPr>
          <w:b/>
          <w:i/>
        </w:rPr>
        <w:t xml:space="preserve">A governor queried whether Spelling, Punctuation and Grammar (SPAG) was also teacher assessed.  </w:t>
      </w:r>
      <w:r>
        <w:t>NB advi</w:t>
      </w:r>
      <w:r w:rsidR="00B27AB1">
        <w:t>s</w:t>
      </w:r>
      <w:r>
        <w:t xml:space="preserve">ed that this was assessed via a formal </w:t>
      </w:r>
      <w:r w:rsidR="00B27AB1">
        <w:t>independent</w:t>
      </w:r>
      <w:r>
        <w:t xml:space="preserve"> test.  </w:t>
      </w:r>
    </w:p>
    <w:p w14:paraId="13E5E50A" w14:textId="77777777" w:rsidR="00260767" w:rsidRPr="00260767" w:rsidRDefault="00260767" w:rsidP="003E4DFA">
      <w:pPr>
        <w:spacing w:after="0" w:line="240" w:lineRule="auto"/>
        <w:jc w:val="both"/>
        <w:rPr>
          <w:u w:val="single"/>
        </w:rPr>
      </w:pPr>
    </w:p>
    <w:p w14:paraId="3D038F9C" w14:textId="77777777" w:rsidR="00070E03" w:rsidRDefault="00260767" w:rsidP="003E4DFA">
      <w:pPr>
        <w:spacing w:after="0" w:line="240" w:lineRule="auto"/>
        <w:jc w:val="both"/>
        <w:rPr>
          <w:u w:val="single"/>
        </w:rPr>
      </w:pPr>
      <w:r w:rsidRPr="00260767">
        <w:rPr>
          <w:u w:val="single"/>
        </w:rPr>
        <w:t xml:space="preserve">Early Years Foundation </w:t>
      </w:r>
      <w:r w:rsidR="00070E03">
        <w:rPr>
          <w:u w:val="single"/>
        </w:rPr>
        <w:t>Stage (EYFS)</w:t>
      </w:r>
    </w:p>
    <w:p w14:paraId="73DE0966" w14:textId="6632090B" w:rsidR="00070E03" w:rsidRDefault="00070E03" w:rsidP="003E4DFA">
      <w:pPr>
        <w:spacing w:after="0" w:line="240" w:lineRule="auto"/>
        <w:jc w:val="both"/>
      </w:pPr>
      <w:r w:rsidRPr="00B17425">
        <w:rPr>
          <w:b/>
          <w:i/>
        </w:rPr>
        <w:t>A governor queried whether the results were as expected as there were a significant number of pupils in the ‘Emerging’ category.</w:t>
      </w:r>
      <w:r>
        <w:t xml:space="preserve">  NB advised that this was not different to the profile historically.  </w:t>
      </w:r>
      <w:r w:rsidR="00B17425">
        <w:t>Achievement</w:t>
      </w:r>
      <w:r>
        <w:t xml:space="preserve"> in Writing is an issue as pupils cannot achieve the ‘Good Level of Development’ (GLD) without achieving the expected standard in Writing.  There had been a drop in the APS as there had been pupils with a very low starting point.</w:t>
      </w:r>
    </w:p>
    <w:p w14:paraId="41E0064F" w14:textId="77777777" w:rsidR="00070E03" w:rsidRDefault="00070E03" w:rsidP="003E4DFA">
      <w:pPr>
        <w:spacing w:after="0" w:line="240" w:lineRule="auto"/>
        <w:jc w:val="both"/>
      </w:pPr>
    </w:p>
    <w:p w14:paraId="4F0AD810" w14:textId="009B6972" w:rsidR="00D30B52" w:rsidRDefault="00987D06" w:rsidP="003E4DFA">
      <w:pPr>
        <w:spacing w:after="0" w:line="240" w:lineRule="auto"/>
        <w:jc w:val="both"/>
      </w:pPr>
      <w:r>
        <w:t xml:space="preserve">Governors were </w:t>
      </w:r>
      <w:r w:rsidR="00070E03">
        <w:t xml:space="preserve">advised that it is predicted that there will be a greater </w:t>
      </w:r>
      <w:r w:rsidR="00B17425">
        <w:t>number of pupils in the Emerging</w:t>
      </w:r>
      <w:r w:rsidR="00070E03">
        <w:t xml:space="preserve"> category at the end of this academic year</w:t>
      </w:r>
      <w:r>
        <w:t xml:space="preserve">.  There are a number of pupils new to English and with no experience of an Early Years setting.  </w:t>
      </w:r>
    </w:p>
    <w:p w14:paraId="6AA2AF2B" w14:textId="77777777" w:rsidR="00987D06" w:rsidRDefault="00987D06" w:rsidP="003E4DFA">
      <w:pPr>
        <w:spacing w:after="0" w:line="240" w:lineRule="auto"/>
        <w:jc w:val="both"/>
      </w:pPr>
    </w:p>
    <w:p w14:paraId="7E26F323" w14:textId="50372E84" w:rsidR="00987D06" w:rsidRPr="00070E03" w:rsidRDefault="00987D06" w:rsidP="003E4DFA">
      <w:pPr>
        <w:spacing w:after="0" w:line="240" w:lineRule="auto"/>
        <w:jc w:val="both"/>
        <w:rPr>
          <w:u w:val="single"/>
        </w:rPr>
      </w:pPr>
      <w:r>
        <w:t xml:space="preserve">NB noted that evidence is being gathered for an EHCP for one pupil.  A governor queried whether a Teaching Assistant (TA) was supporting the cohort.  This was confirmed to be the case.  Positive Handling training is taking place to support staff in managing the cohort.  </w:t>
      </w:r>
      <w:r w:rsidR="00880127">
        <w:t>NB highlighted that increasing numbers of pupils appeared to be starting school with lower attainment levels.</w:t>
      </w:r>
    </w:p>
    <w:p w14:paraId="6E0FB1CE" w14:textId="77777777" w:rsidR="00D30B52" w:rsidRPr="00B17425" w:rsidRDefault="00D30B52" w:rsidP="003E4DFA">
      <w:pPr>
        <w:spacing w:after="0" w:line="240" w:lineRule="auto"/>
        <w:jc w:val="both"/>
        <w:rPr>
          <w:b/>
          <w:i/>
        </w:rPr>
      </w:pPr>
    </w:p>
    <w:p w14:paraId="4288983F" w14:textId="38E2E0CF" w:rsidR="00987D06" w:rsidRDefault="00987D06" w:rsidP="003E4DFA">
      <w:pPr>
        <w:spacing w:after="0" w:line="240" w:lineRule="auto"/>
        <w:jc w:val="both"/>
      </w:pPr>
      <w:r w:rsidRPr="00B17425">
        <w:rPr>
          <w:b/>
          <w:i/>
        </w:rPr>
        <w:t>A governor queried the lower number of pupils meeting the Exceeding category for ‘</w:t>
      </w:r>
      <w:r w:rsidR="00B17425">
        <w:rPr>
          <w:b/>
          <w:i/>
        </w:rPr>
        <w:t>Peo</w:t>
      </w:r>
      <w:r w:rsidRPr="00B17425">
        <w:rPr>
          <w:b/>
          <w:i/>
        </w:rPr>
        <w:t xml:space="preserve">ple and Communities’.  </w:t>
      </w:r>
      <w:r>
        <w:t>MW adv</w:t>
      </w:r>
      <w:r w:rsidR="00B17425">
        <w:t>ised that not many pupils exceed</w:t>
      </w:r>
      <w:r>
        <w:t xml:space="preserve"> in this area nationally.  NB noted that there is pressure to achieve prime targets leading to difficulties in prioritising other areas.</w:t>
      </w:r>
    </w:p>
    <w:p w14:paraId="12A50151" w14:textId="77777777" w:rsidR="00987D06" w:rsidRPr="00987D06" w:rsidRDefault="00987D06" w:rsidP="003E4DFA">
      <w:pPr>
        <w:spacing w:after="0" w:line="240" w:lineRule="auto"/>
        <w:jc w:val="both"/>
        <w:rPr>
          <w:u w:val="single"/>
        </w:rPr>
      </w:pPr>
    </w:p>
    <w:p w14:paraId="59BF3A02" w14:textId="4EF0F3EC" w:rsidR="00987D06" w:rsidRPr="00987D06" w:rsidRDefault="00987D06" w:rsidP="003E4DFA">
      <w:pPr>
        <w:spacing w:after="0" w:line="240" w:lineRule="auto"/>
        <w:jc w:val="both"/>
        <w:rPr>
          <w:u w:val="single"/>
        </w:rPr>
      </w:pPr>
      <w:r w:rsidRPr="00987D06">
        <w:rPr>
          <w:u w:val="single"/>
        </w:rPr>
        <w:t>Key Stage 1 (KS1)</w:t>
      </w:r>
    </w:p>
    <w:p w14:paraId="18214216" w14:textId="4C73B978" w:rsidR="00987D06" w:rsidRDefault="00A72F31" w:rsidP="003E4DFA">
      <w:pPr>
        <w:spacing w:after="0" w:line="240" w:lineRule="auto"/>
        <w:jc w:val="both"/>
      </w:pPr>
      <w:r>
        <w:t>A governor noted that a significant number of pupils were achieving Greater Depth</w:t>
      </w:r>
      <w:r w:rsidR="00B17425">
        <w:t xml:space="preserve"> in W</w:t>
      </w:r>
      <w:r>
        <w:t>rit</w:t>
      </w:r>
      <w:r w:rsidR="00B17425">
        <w:t>i</w:t>
      </w:r>
      <w:r>
        <w:t>ng.  NB advised that KS1 expectations were related to the mechanics of Writing.  A governor queried whether there had been less change in the KS1 curriculum.  NB advised that this was the case.</w:t>
      </w:r>
    </w:p>
    <w:p w14:paraId="5F031F5D" w14:textId="77777777" w:rsidR="00A72F31" w:rsidRDefault="00A72F31" w:rsidP="003E4DFA">
      <w:pPr>
        <w:spacing w:after="0" w:line="240" w:lineRule="auto"/>
        <w:jc w:val="both"/>
      </w:pPr>
    </w:p>
    <w:p w14:paraId="798A1F93" w14:textId="3DD036DB" w:rsidR="00A72F31" w:rsidRDefault="00A72F31" w:rsidP="003E4DFA">
      <w:pPr>
        <w:spacing w:after="0" w:line="240" w:lineRule="auto"/>
        <w:jc w:val="both"/>
      </w:pPr>
      <w:r>
        <w:t>A governor noted the excellent phonics screening results.  NB advised that the results were very pleasing and that Ms Proctor had been proactive in identifying pupils early who would require extra input.</w:t>
      </w:r>
    </w:p>
    <w:p w14:paraId="38C74C61" w14:textId="77777777" w:rsidR="007C2F9C" w:rsidRPr="00B17425" w:rsidRDefault="007C2F9C" w:rsidP="003E4DFA">
      <w:pPr>
        <w:spacing w:after="0" w:line="240" w:lineRule="auto"/>
        <w:jc w:val="both"/>
        <w:rPr>
          <w:b/>
          <w:i/>
        </w:rPr>
      </w:pPr>
    </w:p>
    <w:p w14:paraId="50CA084B" w14:textId="0E9EFD53" w:rsidR="007C2F9C" w:rsidRDefault="007C2F9C" w:rsidP="003E4DFA">
      <w:pPr>
        <w:spacing w:after="0" w:line="240" w:lineRule="auto"/>
        <w:jc w:val="both"/>
      </w:pPr>
      <w:r w:rsidRPr="00B17425">
        <w:rPr>
          <w:b/>
          <w:i/>
        </w:rPr>
        <w:t>A governor queried how many pupils had moved up to Year 3 without passing the Year 2 ph</w:t>
      </w:r>
      <w:r w:rsidR="00B17425" w:rsidRPr="00B17425">
        <w:rPr>
          <w:b/>
          <w:i/>
        </w:rPr>
        <w:t>o</w:t>
      </w:r>
      <w:r w:rsidRPr="00B17425">
        <w:rPr>
          <w:b/>
          <w:i/>
        </w:rPr>
        <w:t xml:space="preserve">nics retake. </w:t>
      </w:r>
      <w:r>
        <w:t xml:space="preserve"> NB advised that it was a small number.</w:t>
      </w:r>
    </w:p>
    <w:p w14:paraId="56A61469" w14:textId="77777777" w:rsidR="007C2F9C" w:rsidRDefault="007C2F9C" w:rsidP="003E4DFA">
      <w:pPr>
        <w:spacing w:after="0" w:line="240" w:lineRule="auto"/>
        <w:jc w:val="both"/>
      </w:pPr>
    </w:p>
    <w:p w14:paraId="3C69F02A" w14:textId="6BC15448" w:rsidR="007C2F9C" w:rsidRDefault="007C2F9C" w:rsidP="003E4DFA">
      <w:pPr>
        <w:spacing w:after="0" w:line="240" w:lineRule="auto"/>
        <w:jc w:val="both"/>
      </w:pPr>
      <w:r>
        <w:t>NB advised that the Year 2 provision was being mapped to move on from phonics as a standalone curriculum area and prioritise Reading as an opportunity to deliver more phonics.  There will be a standard</w:t>
      </w:r>
      <w:r w:rsidR="00B17425">
        <w:t>ised assessment in Year 1 to identify</w:t>
      </w:r>
      <w:r>
        <w:t xml:space="preserve"> pupils with Reading difficulties.  Governors discussed alternative approaches to assessing reading skills.</w:t>
      </w:r>
    </w:p>
    <w:p w14:paraId="566632F9" w14:textId="77777777" w:rsidR="0061221C" w:rsidRPr="00B17425" w:rsidRDefault="0061221C" w:rsidP="003E4DFA">
      <w:pPr>
        <w:spacing w:after="0" w:line="240" w:lineRule="auto"/>
        <w:jc w:val="both"/>
        <w:rPr>
          <w:u w:val="single"/>
        </w:rPr>
      </w:pPr>
    </w:p>
    <w:p w14:paraId="29BE6C80" w14:textId="39263A25" w:rsidR="0061221C" w:rsidRPr="00B17425" w:rsidRDefault="0061221C" w:rsidP="003E4DFA">
      <w:pPr>
        <w:spacing w:after="0" w:line="240" w:lineRule="auto"/>
        <w:jc w:val="both"/>
        <w:rPr>
          <w:u w:val="single"/>
        </w:rPr>
      </w:pPr>
      <w:r w:rsidRPr="00B17425">
        <w:rPr>
          <w:u w:val="single"/>
        </w:rPr>
        <w:t>Progress Breakdown</w:t>
      </w:r>
    </w:p>
    <w:p w14:paraId="751170ED" w14:textId="1BCC4277" w:rsidR="0061221C" w:rsidRDefault="0061221C" w:rsidP="003E4DFA">
      <w:pPr>
        <w:spacing w:after="0" w:line="240" w:lineRule="auto"/>
        <w:jc w:val="both"/>
      </w:pPr>
      <w:r>
        <w:t>A governor noted that 100% of Year 6 pupils had achieved four or more steps of progress.  NB advised that the baseline assessments had been cautious at the time of the implementation of the new assessment system.</w:t>
      </w:r>
    </w:p>
    <w:p w14:paraId="03422684" w14:textId="77777777" w:rsidR="0061221C" w:rsidRPr="00B17425" w:rsidRDefault="0061221C" w:rsidP="003E4DFA">
      <w:pPr>
        <w:spacing w:after="0" w:line="240" w:lineRule="auto"/>
        <w:jc w:val="both"/>
        <w:rPr>
          <w:b/>
          <w:i/>
        </w:rPr>
      </w:pPr>
    </w:p>
    <w:p w14:paraId="061E7EAB" w14:textId="0A664819" w:rsidR="0061221C" w:rsidRDefault="0061221C" w:rsidP="003E4DFA">
      <w:pPr>
        <w:spacing w:after="0" w:line="240" w:lineRule="auto"/>
        <w:jc w:val="both"/>
      </w:pPr>
      <w:r w:rsidRPr="00B17425">
        <w:rPr>
          <w:b/>
          <w:i/>
        </w:rPr>
        <w:t xml:space="preserve">A governor challenged that significantly less progress had been made by Year 3 pupils. </w:t>
      </w:r>
      <w:r>
        <w:t xml:space="preserve"> NB advised that pupils enter Year 3 having had a lot pf pressure in Year 2.  The level of progress is therefore not sustainable and it is usual to see a d</w:t>
      </w:r>
      <w:r w:rsidR="00B17425">
        <w:t>i</w:t>
      </w:r>
      <w:r>
        <w:t>p in Year 3.</w:t>
      </w:r>
      <w:r w:rsidR="00E73C22">
        <w:t xml:space="preserve">  However, it was seen through </w:t>
      </w:r>
      <w:r w:rsidR="00B17425">
        <w:t>book scrutin</w:t>
      </w:r>
      <w:r w:rsidR="00E73C22">
        <w:t>y that expectations were too low</w:t>
      </w:r>
      <w:r w:rsidR="002B745B">
        <w:t xml:space="preserve"> in the Autumn term but this was quickly addressed by SLT</w:t>
      </w:r>
      <w:r w:rsidR="00E73C22">
        <w:t>.</w:t>
      </w:r>
    </w:p>
    <w:p w14:paraId="206D6961" w14:textId="77777777" w:rsidR="00E73C22" w:rsidRDefault="00E73C22" w:rsidP="003E4DFA">
      <w:pPr>
        <w:spacing w:after="0" w:line="240" w:lineRule="auto"/>
        <w:jc w:val="both"/>
      </w:pPr>
    </w:p>
    <w:p w14:paraId="15809734" w14:textId="1B813EDD" w:rsidR="00E73C22" w:rsidRDefault="000D22E2" w:rsidP="003E4DFA">
      <w:pPr>
        <w:spacing w:after="0" w:line="240" w:lineRule="auto"/>
        <w:jc w:val="both"/>
      </w:pPr>
      <w:r>
        <w:t>Governors thanked NB for the format of the data which was easy to analyse and noted that discussions had put the data into con</w:t>
      </w:r>
      <w:r w:rsidR="00B17425">
        <w:t>t</w:t>
      </w:r>
      <w:r>
        <w:t>ext.</w:t>
      </w:r>
    </w:p>
    <w:p w14:paraId="01355E2A" w14:textId="77777777" w:rsidR="00E73C22" w:rsidRPr="00E73C22" w:rsidRDefault="00E73C22" w:rsidP="003E4DFA">
      <w:pPr>
        <w:spacing w:after="0" w:line="240" w:lineRule="auto"/>
        <w:jc w:val="both"/>
        <w:rPr>
          <w:b/>
          <w:u w:val="single"/>
        </w:rPr>
      </w:pPr>
    </w:p>
    <w:p w14:paraId="406E96AF" w14:textId="20EDD6FD" w:rsidR="00E73C22" w:rsidRPr="00E73C22" w:rsidRDefault="00E73C22" w:rsidP="003E4DFA">
      <w:pPr>
        <w:spacing w:after="0" w:line="240" w:lineRule="auto"/>
        <w:jc w:val="both"/>
        <w:rPr>
          <w:b/>
          <w:u w:val="single"/>
        </w:rPr>
      </w:pPr>
      <w:r w:rsidRPr="00E73C22">
        <w:rPr>
          <w:b/>
          <w:u w:val="single"/>
        </w:rPr>
        <w:t>LC2609-01 – ACTION:</w:t>
      </w:r>
      <w:r w:rsidR="00B17425">
        <w:rPr>
          <w:b/>
          <w:u w:val="single"/>
        </w:rPr>
        <w:t xml:space="preserve">  NO to pop</w:t>
      </w:r>
      <w:r w:rsidRPr="00E73C22">
        <w:rPr>
          <w:b/>
          <w:u w:val="single"/>
        </w:rPr>
        <w:t>u</w:t>
      </w:r>
      <w:r w:rsidR="00B17425">
        <w:rPr>
          <w:b/>
          <w:u w:val="single"/>
        </w:rPr>
        <w:t>la</w:t>
      </w:r>
      <w:r w:rsidRPr="00E73C22">
        <w:rPr>
          <w:b/>
          <w:u w:val="single"/>
        </w:rPr>
        <w:t>te Ofsted questions framework with information from the data reports.</w:t>
      </w:r>
    </w:p>
    <w:p w14:paraId="017C198C" w14:textId="77777777" w:rsidR="007C2F9C" w:rsidRDefault="007C2F9C" w:rsidP="003E4DFA">
      <w:pPr>
        <w:spacing w:after="0" w:line="240" w:lineRule="auto"/>
        <w:jc w:val="both"/>
      </w:pPr>
    </w:p>
    <w:p w14:paraId="62F52F9B" w14:textId="770D9691" w:rsidR="007C2F9C" w:rsidRDefault="00E73C22" w:rsidP="003E4DFA">
      <w:pPr>
        <w:spacing w:after="0" w:line="240" w:lineRule="auto"/>
        <w:jc w:val="both"/>
      </w:pPr>
      <w:r>
        <w:t xml:space="preserve">Governors noted the references in the data reports to indicators detailed in the Department for Education (DfE) </w:t>
      </w:r>
      <w:r w:rsidR="00B17425">
        <w:t>document</w:t>
      </w:r>
      <w:r>
        <w:t xml:space="preserve"> ‘Primary School Accountability’.</w:t>
      </w:r>
    </w:p>
    <w:p w14:paraId="73304B13" w14:textId="77777777" w:rsidR="007C2F9C" w:rsidRDefault="007C2F9C" w:rsidP="003E4DFA">
      <w:pPr>
        <w:spacing w:after="0" w:line="240" w:lineRule="auto"/>
        <w:jc w:val="both"/>
        <w:rPr>
          <w:b/>
        </w:rPr>
      </w:pPr>
    </w:p>
    <w:p w14:paraId="25DC4470" w14:textId="77777777" w:rsidR="000D22E2" w:rsidRPr="000D22E2" w:rsidRDefault="000D22E2" w:rsidP="003E4DFA">
      <w:pPr>
        <w:spacing w:after="0" w:line="240" w:lineRule="auto"/>
        <w:jc w:val="both"/>
        <w:rPr>
          <w:b/>
        </w:rPr>
      </w:pPr>
    </w:p>
    <w:p w14:paraId="6C59A0DE" w14:textId="1F62A18C" w:rsidR="000D22E2" w:rsidRDefault="000D22E2" w:rsidP="003E4DFA">
      <w:pPr>
        <w:spacing w:after="0" w:line="240" w:lineRule="auto"/>
        <w:jc w:val="both"/>
        <w:rPr>
          <w:b/>
        </w:rPr>
      </w:pPr>
      <w:r w:rsidRPr="000D22E2">
        <w:rPr>
          <w:b/>
        </w:rPr>
        <w:t>8.  To review progress towards equality targets 2013-2016 and to consider new targets</w:t>
      </w:r>
    </w:p>
    <w:p w14:paraId="0E3A4898" w14:textId="77777777" w:rsidR="000D22E2" w:rsidRPr="00BC74EB" w:rsidRDefault="000D22E2" w:rsidP="003E4DFA">
      <w:pPr>
        <w:spacing w:after="0" w:line="240" w:lineRule="auto"/>
        <w:jc w:val="both"/>
      </w:pPr>
    </w:p>
    <w:p w14:paraId="6CFFA2C4" w14:textId="7041C9F7" w:rsidR="000D22E2" w:rsidRPr="00BC74EB" w:rsidRDefault="00BC74EB" w:rsidP="003E4DFA">
      <w:pPr>
        <w:spacing w:after="0" w:line="240" w:lineRule="auto"/>
        <w:jc w:val="both"/>
      </w:pPr>
      <w:r w:rsidRPr="00BC74EB">
        <w:t>A governor noted that equality objectives will be detailed in the SDP.</w:t>
      </w:r>
    </w:p>
    <w:p w14:paraId="36753CFA" w14:textId="77777777" w:rsidR="00BC74EB" w:rsidRPr="00BC74EB" w:rsidRDefault="00BC74EB" w:rsidP="003E4DFA">
      <w:pPr>
        <w:spacing w:after="0" w:line="240" w:lineRule="auto"/>
        <w:jc w:val="both"/>
        <w:rPr>
          <w:b/>
          <w:i/>
        </w:rPr>
      </w:pPr>
    </w:p>
    <w:p w14:paraId="07F2F90B" w14:textId="07473EB7" w:rsidR="00BC74EB" w:rsidRPr="00BC74EB" w:rsidRDefault="00BC74EB" w:rsidP="003E4DFA">
      <w:pPr>
        <w:spacing w:after="0" w:line="240" w:lineRule="auto"/>
        <w:jc w:val="both"/>
        <w:rPr>
          <w:b/>
          <w:i/>
        </w:rPr>
      </w:pPr>
      <w:r w:rsidRPr="00BC74EB">
        <w:rPr>
          <w:b/>
          <w:i/>
        </w:rPr>
        <w:t xml:space="preserve">It was agreed that a full audit of equality provision will be carried out.  The framework for the </w:t>
      </w:r>
      <w:r w:rsidR="00B17425" w:rsidRPr="00BC74EB">
        <w:rPr>
          <w:b/>
          <w:i/>
        </w:rPr>
        <w:t>Equalities</w:t>
      </w:r>
      <w:r w:rsidRPr="00BC74EB">
        <w:rPr>
          <w:b/>
          <w:i/>
        </w:rPr>
        <w:t xml:space="preserve"> Award will be used to drive improvement in this area.  The findings of the audit will inform the equality targets for 2016 onwards.</w:t>
      </w:r>
    </w:p>
    <w:p w14:paraId="1EBD0081" w14:textId="77777777" w:rsidR="007C2F9C" w:rsidRPr="00B17425" w:rsidRDefault="007C2F9C" w:rsidP="003E4DFA">
      <w:pPr>
        <w:spacing w:after="0" w:line="240" w:lineRule="auto"/>
        <w:jc w:val="both"/>
        <w:rPr>
          <w:b/>
        </w:rPr>
      </w:pPr>
    </w:p>
    <w:p w14:paraId="26EDEF62" w14:textId="18B11EE9" w:rsidR="00BC74EB" w:rsidRPr="00B17425" w:rsidRDefault="00BC74EB" w:rsidP="003E4DFA">
      <w:pPr>
        <w:spacing w:after="0" w:line="240" w:lineRule="auto"/>
        <w:jc w:val="both"/>
        <w:rPr>
          <w:b/>
        </w:rPr>
      </w:pPr>
      <w:r w:rsidRPr="00B17425">
        <w:rPr>
          <w:b/>
        </w:rPr>
        <w:t xml:space="preserve">9. Policies </w:t>
      </w:r>
    </w:p>
    <w:p w14:paraId="5DFB8265" w14:textId="77777777" w:rsidR="00BC74EB" w:rsidRDefault="00BC74EB" w:rsidP="003E4DFA">
      <w:pPr>
        <w:spacing w:after="0" w:line="240" w:lineRule="auto"/>
        <w:jc w:val="both"/>
      </w:pPr>
    </w:p>
    <w:p w14:paraId="14C64DE9" w14:textId="3900D38B" w:rsidR="00BC74EB" w:rsidRPr="00BC74EB" w:rsidRDefault="00BC74EB" w:rsidP="003E4DFA">
      <w:pPr>
        <w:spacing w:after="0" w:line="240" w:lineRule="auto"/>
        <w:jc w:val="both"/>
        <w:rPr>
          <w:u w:val="single"/>
        </w:rPr>
      </w:pPr>
      <w:r w:rsidRPr="00BC74EB">
        <w:rPr>
          <w:u w:val="single"/>
        </w:rPr>
        <w:t>Behaviour Principles</w:t>
      </w:r>
    </w:p>
    <w:p w14:paraId="16A7A8BB" w14:textId="1939F8D9" w:rsidR="00BC74EB" w:rsidRDefault="00AF27AB" w:rsidP="003E4DFA">
      <w:pPr>
        <w:spacing w:after="0" w:line="240" w:lineRule="auto"/>
        <w:jc w:val="both"/>
      </w:pPr>
      <w:r>
        <w:t>It was noted that the principles were to be considered by NB when writing the Behaviour policy.  Parents will be consulted on the principles.</w:t>
      </w:r>
    </w:p>
    <w:p w14:paraId="46327832" w14:textId="77777777" w:rsidR="00AF27AB" w:rsidRDefault="00AF27AB" w:rsidP="003E4DFA">
      <w:pPr>
        <w:spacing w:after="0" w:line="240" w:lineRule="auto"/>
        <w:jc w:val="both"/>
      </w:pPr>
    </w:p>
    <w:p w14:paraId="600C58C6" w14:textId="0510B8F8" w:rsidR="00AF27AB" w:rsidRDefault="00AF27AB" w:rsidP="003E4DFA">
      <w:pPr>
        <w:spacing w:after="0" w:line="240" w:lineRule="auto"/>
        <w:jc w:val="both"/>
      </w:pPr>
      <w:r>
        <w:t>Governors discussed the relevance of some of the items which were not always at the level of principle.</w:t>
      </w:r>
    </w:p>
    <w:p w14:paraId="6D94BA70" w14:textId="77777777" w:rsidR="00AF27AB" w:rsidRPr="00044B6F" w:rsidRDefault="00AF27AB" w:rsidP="003E4DFA">
      <w:pPr>
        <w:spacing w:after="0" w:line="240" w:lineRule="auto"/>
        <w:jc w:val="both"/>
        <w:rPr>
          <w:b/>
          <w:u w:val="single"/>
        </w:rPr>
      </w:pPr>
    </w:p>
    <w:p w14:paraId="7DC14B4D" w14:textId="01A6BC10" w:rsidR="00AF27AB" w:rsidRPr="00044B6F" w:rsidRDefault="00AF27AB" w:rsidP="003E4DFA">
      <w:pPr>
        <w:spacing w:after="0" w:line="240" w:lineRule="auto"/>
        <w:jc w:val="both"/>
        <w:rPr>
          <w:b/>
          <w:u w:val="single"/>
        </w:rPr>
      </w:pPr>
      <w:r w:rsidRPr="00044B6F">
        <w:rPr>
          <w:b/>
          <w:u w:val="single"/>
        </w:rPr>
        <w:t>LC2</w:t>
      </w:r>
      <w:r w:rsidR="00044B6F">
        <w:rPr>
          <w:b/>
          <w:u w:val="single"/>
        </w:rPr>
        <w:t>6</w:t>
      </w:r>
      <w:r w:rsidRPr="00044B6F">
        <w:rPr>
          <w:b/>
          <w:u w:val="single"/>
        </w:rPr>
        <w:t>09-02 – ACTION: SP/AR to amend document and circulate to committee.  To be add</w:t>
      </w:r>
      <w:r w:rsidR="00B17425">
        <w:rPr>
          <w:b/>
          <w:u w:val="single"/>
        </w:rPr>
        <w:t>ed to FGB agenda.  NB to distrib</w:t>
      </w:r>
      <w:r w:rsidRPr="00044B6F">
        <w:rPr>
          <w:b/>
          <w:u w:val="single"/>
        </w:rPr>
        <w:t>ute to staff and ask for feedback.</w:t>
      </w:r>
    </w:p>
    <w:p w14:paraId="367E138A" w14:textId="77777777" w:rsidR="00044B6F" w:rsidRPr="00B17425" w:rsidRDefault="00044B6F" w:rsidP="003E4DFA">
      <w:pPr>
        <w:spacing w:after="0" w:line="240" w:lineRule="auto"/>
        <w:jc w:val="both"/>
        <w:rPr>
          <w:b/>
        </w:rPr>
      </w:pPr>
    </w:p>
    <w:p w14:paraId="1DC05F77" w14:textId="41B0E403" w:rsidR="00044B6F" w:rsidRPr="00B17425" w:rsidRDefault="00044B6F" w:rsidP="003E4DFA">
      <w:pPr>
        <w:spacing w:after="0" w:line="240" w:lineRule="auto"/>
        <w:jc w:val="both"/>
        <w:rPr>
          <w:b/>
        </w:rPr>
      </w:pPr>
      <w:r w:rsidRPr="00B17425">
        <w:rPr>
          <w:b/>
        </w:rPr>
        <w:t>10.  Any other business</w:t>
      </w:r>
    </w:p>
    <w:p w14:paraId="781B12E5" w14:textId="77777777" w:rsidR="00044B6F" w:rsidRPr="003E4DFA" w:rsidRDefault="00044B6F" w:rsidP="003E4DFA">
      <w:pPr>
        <w:spacing w:after="0" w:line="240" w:lineRule="auto"/>
        <w:jc w:val="both"/>
        <w:rPr>
          <w:u w:val="single"/>
        </w:rPr>
      </w:pPr>
    </w:p>
    <w:p w14:paraId="3A2814A4" w14:textId="026F11D6" w:rsidR="00044B6F" w:rsidRPr="003E4DFA" w:rsidRDefault="00044B6F" w:rsidP="003E4DFA">
      <w:pPr>
        <w:spacing w:after="0" w:line="240" w:lineRule="auto"/>
        <w:jc w:val="both"/>
        <w:rPr>
          <w:u w:val="single"/>
        </w:rPr>
      </w:pPr>
      <w:r w:rsidRPr="003E4DFA">
        <w:rPr>
          <w:u w:val="single"/>
        </w:rPr>
        <w:t>Dropbox/ Governor</w:t>
      </w:r>
      <w:r w:rsidR="00B17425" w:rsidRPr="003E4DFA">
        <w:rPr>
          <w:u w:val="single"/>
        </w:rPr>
        <w:t>s’</w:t>
      </w:r>
      <w:r w:rsidRPr="003E4DFA">
        <w:rPr>
          <w:u w:val="single"/>
        </w:rPr>
        <w:t xml:space="preserve"> website.</w:t>
      </w:r>
    </w:p>
    <w:p w14:paraId="2EACB158" w14:textId="7AF249B2" w:rsidR="00044B6F" w:rsidRDefault="00044B6F" w:rsidP="003E4DFA">
      <w:pPr>
        <w:spacing w:after="0" w:line="240" w:lineRule="auto"/>
        <w:jc w:val="both"/>
        <w:rPr>
          <w:b/>
          <w:u w:val="single"/>
        </w:rPr>
      </w:pPr>
      <w:r w:rsidRPr="00044B6F">
        <w:rPr>
          <w:b/>
          <w:u w:val="single"/>
        </w:rPr>
        <w:t>LC2609-03 – ACTION: JH to investigate resetting password for governors</w:t>
      </w:r>
      <w:r w:rsidR="00B17425">
        <w:rPr>
          <w:b/>
          <w:u w:val="single"/>
        </w:rPr>
        <w:t>’</w:t>
      </w:r>
      <w:r w:rsidRPr="00044B6F">
        <w:rPr>
          <w:b/>
          <w:u w:val="single"/>
        </w:rPr>
        <w:t xml:space="preserve"> website</w:t>
      </w:r>
      <w:r w:rsidR="00B17425">
        <w:rPr>
          <w:b/>
          <w:u w:val="single"/>
        </w:rPr>
        <w:t xml:space="preserve"> </w:t>
      </w:r>
      <w:r w:rsidRPr="00044B6F">
        <w:rPr>
          <w:b/>
          <w:u w:val="single"/>
        </w:rPr>
        <w:t>and so improve access for users</w:t>
      </w:r>
    </w:p>
    <w:p w14:paraId="1FCB6EA5" w14:textId="77777777" w:rsidR="00044B6F" w:rsidRPr="00044B6F" w:rsidRDefault="00044B6F" w:rsidP="003E4DFA">
      <w:pPr>
        <w:spacing w:after="0" w:line="240" w:lineRule="auto"/>
        <w:jc w:val="both"/>
      </w:pPr>
    </w:p>
    <w:p w14:paraId="5A606CEF" w14:textId="7A12A420" w:rsidR="00044B6F" w:rsidRDefault="00044B6F" w:rsidP="003E4DFA">
      <w:pPr>
        <w:spacing w:after="0" w:line="240" w:lineRule="auto"/>
        <w:jc w:val="both"/>
      </w:pPr>
      <w:r w:rsidRPr="00044B6F">
        <w:t>It was agreed that future meetings will be 12.45 – 2.30pm</w:t>
      </w:r>
    </w:p>
    <w:p w14:paraId="1167E8EA" w14:textId="77777777" w:rsidR="00044B6F" w:rsidRDefault="00044B6F" w:rsidP="00EC3D4A">
      <w:pPr>
        <w:spacing w:after="0" w:line="240" w:lineRule="auto"/>
      </w:pPr>
    </w:p>
    <w:p w14:paraId="5A5F04B1" w14:textId="0A43D02C" w:rsidR="00044B6F" w:rsidRDefault="00044B6F" w:rsidP="00EC3D4A">
      <w:pPr>
        <w:spacing w:after="0" w:line="240" w:lineRule="auto"/>
      </w:pPr>
      <w:r>
        <w:t>With no further business the meeting closed at 3.05pm</w:t>
      </w:r>
    </w:p>
    <w:p w14:paraId="70E5406A" w14:textId="77777777" w:rsidR="00B17425" w:rsidRPr="00B17425" w:rsidRDefault="00B17425" w:rsidP="00EC3D4A">
      <w:pPr>
        <w:spacing w:after="0" w:line="240" w:lineRule="auto"/>
        <w:rPr>
          <w:u w:val="single"/>
        </w:rPr>
      </w:pPr>
    </w:p>
    <w:p w14:paraId="63115ECF" w14:textId="3BD32EC7" w:rsidR="00B17425" w:rsidRPr="00B17425" w:rsidRDefault="00B17425" w:rsidP="00EC3D4A">
      <w:pPr>
        <w:spacing w:after="0" w:line="240" w:lineRule="auto"/>
        <w:rPr>
          <w:u w:val="single"/>
        </w:rPr>
      </w:pPr>
      <w:r w:rsidRPr="00B17425">
        <w:rPr>
          <w:u w:val="single"/>
        </w:rPr>
        <w:t>Future meeting dates</w:t>
      </w:r>
    </w:p>
    <w:p w14:paraId="25E50B56" w14:textId="4F58FDC1" w:rsidR="00B17425" w:rsidRDefault="00B17425" w:rsidP="00EC3D4A">
      <w:pPr>
        <w:spacing w:after="0" w:line="240" w:lineRule="auto"/>
      </w:pPr>
      <w:r>
        <w:t>10.11.16</w:t>
      </w:r>
    </w:p>
    <w:p w14:paraId="5EF09A36" w14:textId="7262B45B" w:rsidR="00B17425" w:rsidRDefault="00B17425" w:rsidP="00EC3D4A">
      <w:pPr>
        <w:spacing w:after="0" w:line="240" w:lineRule="auto"/>
      </w:pPr>
      <w:r>
        <w:t>23.2.17</w:t>
      </w:r>
    </w:p>
    <w:p w14:paraId="240BC3C9" w14:textId="4FAE0C0E" w:rsidR="00B17425" w:rsidRPr="00044B6F" w:rsidRDefault="00B17425" w:rsidP="00EC3D4A">
      <w:pPr>
        <w:spacing w:after="0" w:line="240" w:lineRule="auto"/>
      </w:pPr>
      <w:r>
        <w:t>8.6.17</w:t>
      </w:r>
    </w:p>
    <w:p w14:paraId="25B05DFE" w14:textId="77777777" w:rsidR="00044B6F" w:rsidRDefault="00044B6F" w:rsidP="00EC3D4A">
      <w:pPr>
        <w:spacing w:after="0" w:line="240" w:lineRule="auto"/>
        <w:rPr>
          <w:b/>
          <w:u w:val="single"/>
        </w:rPr>
      </w:pPr>
    </w:p>
    <w:p w14:paraId="606F19D4" w14:textId="77777777" w:rsidR="00987D06" w:rsidRPr="00B2580E" w:rsidRDefault="00987D06" w:rsidP="00EC3D4A">
      <w:pPr>
        <w:spacing w:after="0" w:line="240" w:lineRule="auto"/>
      </w:pPr>
    </w:p>
    <w:p w14:paraId="4DDE3597" w14:textId="57B1C744" w:rsidR="00231AEC" w:rsidRPr="00D30B52" w:rsidRDefault="005954F7" w:rsidP="00756098">
      <w:pPr>
        <w:jc w:val="center"/>
        <w:rPr>
          <w:rFonts w:eastAsia="Times New Roman" w:cstheme="minorHAnsi"/>
          <w:color w:val="1A1A1A"/>
          <w:szCs w:val="20"/>
          <w:lang w:val="en-US"/>
        </w:rPr>
      </w:pPr>
      <w:r w:rsidRPr="00D30B52">
        <w:rPr>
          <w:rFonts w:eastAsia="Times New Roman" w:cstheme="minorHAnsi"/>
          <w:color w:val="1A1A1A"/>
          <w:szCs w:val="20"/>
          <w:lang w:val="en-US"/>
        </w:rPr>
        <w:t>All decisions pay due regard to the school's equality policy and the Equality Act 2010</w:t>
      </w:r>
    </w:p>
    <w:p w14:paraId="1E8D5AD5" w14:textId="77777777" w:rsidR="00017AAD" w:rsidRPr="00D30B52" w:rsidRDefault="00017AAD" w:rsidP="00756098">
      <w:pPr>
        <w:jc w:val="center"/>
        <w:rPr>
          <w:rFonts w:eastAsia="Times New Roman" w:cstheme="minorHAnsi"/>
          <w:color w:val="1A1A1A"/>
          <w:szCs w:val="20"/>
          <w:lang w:val="en-US"/>
        </w:rPr>
      </w:pPr>
    </w:p>
    <w:p w14:paraId="2FE263BD" w14:textId="3C63DAFA" w:rsidR="00017AAD" w:rsidRPr="00D30B52" w:rsidRDefault="00017AAD" w:rsidP="00756098">
      <w:pPr>
        <w:jc w:val="center"/>
        <w:rPr>
          <w:rFonts w:eastAsia="Times New Roman" w:cstheme="minorHAnsi"/>
          <w:color w:val="1A1A1A"/>
          <w:szCs w:val="20"/>
          <w:lang w:val="en-US"/>
        </w:rPr>
      </w:pPr>
      <w:r w:rsidRPr="00D30B52">
        <w:rPr>
          <w:rFonts w:eastAsia="Times New Roman" w:cstheme="minorHAnsi"/>
          <w:color w:val="1A1A1A"/>
          <w:szCs w:val="20"/>
          <w:lang w:val="en-US"/>
        </w:rPr>
        <w:t>Actions</w:t>
      </w:r>
    </w:p>
    <w:tbl>
      <w:tblPr>
        <w:tblStyle w:val="TableGrid"/>
        <w:tblW w:w="0" w:type="auto"/>
        <w:tblLook w:val="04A0" w:firstRow="1" w:lastRow="0" w:firstColumn="1" w:lastColumn="0" w:noHBand="0" w:noVBand="1"/>
      </w:tblPr>
      <w:tblGrid>
        <w:gridCol w:w="1010"/>
        <w:gridCol w:w="1601"/>
        <w:gridCol w:w="2648"/>
        <w:gridCol w:w="1715"/>
        <w:gridCol w:w="2042"/>
      </w:tblGrid>
      <w:tr w:rsidR="00B17425" w:rsidRPr="00D30B52" w14:paraId="4EF3686B" w14:textId="77777777" w:rsidTr="00F03489">
        <w:tc>
          <w:tcPr>
            <w:tcW w:w="1010" w:type="dxa"/>
            <w:shd w:val="clear" w:color="auto" w:fill="D9D9D9" w:themeFill="background1" w:themeFillShade="D9"/>
          </w:tcPr>
          <w:p w14:paraId="0957991B" w14:textId="3AAD431C" w:rsidR="00017AAD" w:rsidRPr="00D30B52" w:rsidRDefault="00017AAD" w:rsidP="00017AAD">
            <w:pPr>
              <w:rPr>
                <w:rFonts w:cstheme="minorHAnsi"/>
              </w:rPr>
            </w:pPr>
            <w:r w:rsidRPr="00D30B52">
              <w:rPr>
                <w:rFonts w:cstheme="minorHAnsi"/>
              </w:rPr>
              <w:t>Ref</w:t>
            </w:r>
          </w:p>
        </w:tc>
        <w:tc>
          <w:tcPr>
            <w:tcW w:w="1601" w:type="dxa"/>
            <w:shd w:val="clear" w:color="auto" w:fill="D9D9D9" w:themeFill="background1" w:themeFillShade="D9"/>
          </w:tcPr>
          <w:p w14:paraId="0099618D" w14:textId="23F467E2" w:rsidR="00017AAD" w:rsidRPr="00D30B52" w:rsidRDefault="00017AAD" w:rsidP="00017AAD">
            <w:pPr>
              <w:rPr>
                <w:rFonts w:cstheme="minorHAnsi"/>
              </w:rPr>
            </w:pPr>
            <w:r w:rsidRPr="00D30B52">
              <w:rPr>
                <w:rFonts w:cstheme="minorHAnsi"/>
              </w:rPr>
              <w:t>Minutes area</w:t>
            </w:r>
          </w:p>
        </w:tc>
        <w:tc>
          <w:tcPr>
            <w:tcW w:w="2648" w:type="dxa"/>
            <w:shd w:val="clear" w:color="auto" w:fill="D9D9D9" w:themeFill="background1" w:themeFillShade="D9"/>
          </w:tcPr>
          <w:p w14:paraId="17400F4E" w14:textId="1E1D6CA9" w:rsidR="00017AAD" w:rsidRPr="00D30B52" w:rsidRDefault="00017AAD" w:rsidP="00017AAD">
            <w:pPr>
              <w:rPr>
                <w:rFonts w:cstheme="minorHAnsi"/>
              </w:rPr>
            </w:pPr>
            <w:r w:rsidRPr="00D30B52">
              <w:rPr>
                <w:rFonts w:cstheme="minorHAnsi"/>
              </w:rPr>
              <w:t>Action</w:t>
            </w:r>
          </w:p>
        </w:tc>
        <w:tc>
          <w:tcPr>
            <w:tcW w:w="1715" w:type="dxa"/>
            <w:shd w:val="clear" w:color="auto" w:fill="D9D9D9" w:themeFill="background1" w:themeFillShade="D9"/>
          </w:tcPr>
          <w:p w14:paraId="48D5F7E0" w14:textId="69DE6436" w:rsidR="00017AAD" w:rsidRPr="00D30B52" w:rsidRDefault="00017AAD" w:rsidP="00017AAD">
            <w:pPr>
              <w:rPr>
                <w:rFonts w:cstheme="minorHAnsi"/>
              </w:rPr>
            </w:pPr>
            <w:r w:rsidRPr="00D30B52">
              <w:rPr>
                <w:rFonts w:cstheme="minorHAnsi"/>
              </w:rPr>
              <w:t>Owner</w:t>
            </w:r>
          </w:p>
        </w:tc>
        <w:tc>
          <w:tcPr>
            <w:tcW w:w="2042" w:type="dxa"/>
            <w:shd w:val="clear" w:color="auto" w:fill="D9D9D9" w:themeFill="background1" w:themeFillShade="D9"/>
          </w:tcPr>
          <w:p w14:paraId="0F97D5D8" w14:textId="13B75D23" w:rsidR="00017AAD" w:rsidRPr="00D30B52" w:rsidRDefault="00017AAD" w:rsidP="00017AAD">
            <w:pPr>
              <w:rPr>
                <w:rFonts w:cstheme="minorHAnsi"/>
              </w:rPr>
            </w:pPr>
            <w:r w:rsidRPr="00D30B52">
              <w:rPr>
                <w:rFonts w:cstheme="minorHAnsi"/>
              </w:rPr>
              <w:t>Status/deadline</w:t>
            </w:r>
          </w:p>
        </w:tc>
      </w:tr>
      <w:tr w:rsidR="00B17425" w14:paraId="51DD3696" w14:textId="77777777" w:rsidTr="00F03489">
        <w:tc>
          <w:tcPr>
            <w:tcW w:w="1010" w:type="dxa"/>
          </w:tcPr>
          <w:p w14:paraId="6AF9A1C1" w14:textId="3A4585A6" w:rsidR="00017AAD" w:rsidRPr="003E4DFA" w:rsidRDefault="00B17425" w:rsidP="00017AAD">
            <w:r w:rsidRPr="003E4DFA">
              <w:t>LC2609-01</w:t>
            </w:r>
          </w:p>
        </w:tc>
        <w:tc>
          <w:tcPr>
            <w:tcW w:w="1601" w:type="dxa"/>
          </w:tcPr>
          <w:p w14:paraId="05BF5936" w14:textId="427A5391" w:rsidR="00017AAD" w:rsidRPr="003E4DFA" w:rsidRDefault="00E73C22" w:rsidP="00435804">
            <w:pPr>
              <w:tabs>
                <w:tab w:val="left" w:pos="2145"/>
              </w:tabs>
            </w:pPr>
            <w:r w:rsidRPr="003E4DFA">
              <w:t>7. Data</w:t>
            </w:r>
          </w:p>
        </w:tc>
        <w:tc>
          <w:tcPr>
            <w:tcW w:w="2648" w:type="dxa"/>
          </w:tcPr>
          <w:p w14:paraId="708F3F3F" w14:textId="78A16C49" w:rsidR="00E73C22" w:rsidRPr="003E4DFA" w:rsidRDefault="00B17425" w:rsidP="00E73C22">
            <w:r w:rsidRPr="003E4DFA">
              <w:t>NO to pop</w:t>
            </w:r>
            <w:r w:rsidR="00E73C22" w:rsidRPr="003E4DFA">
              <w:t>u</w:t>
            </w:r>
            <w:r w:rsidRPr="003E4DFA">
              <w:t>la</w:t>
            </w:r>
            <w:r w:rsidR="00E73C22" w:rsidRPr="003E4DFA">
              <w:t>te Ofsted questions framework with information from the data reports.</w:t>
            </w:r>
          </w:p>
          <w:p w14:paraId="18CE15E8" w14:textId="77777777" w:rsidR="00017AAD" w:rsidRPr="003E4DFA" w:rsidRDefault="00017AAD" w:rsidP="00017AAD"/>
        </w:tc>
        <w:tc>
          <w:tcPr>
            <w:tcW w:w="1715" w:type="dxa"/>
          </w:tcPr>
          <w:p w14:paraId="4E592739" w14:textId="18250D3F" w:rsidR="00017AAD" w:rsidRPr="003E4DFA" w:rsidRDefault="00B17425" w:rsidP="00017AAD">
            <w:r w:rsidRPr="003E4DFA">
              <w:lastRenderedPageBreak/>
              <w:t>NO</w:t>
            </w:r>
          </w:p>
        </w:tc>
        <w:tc>
          <w:tcPr>
            <w:tcW w:w="2042" w:type="dxa"/>
          </w:tcPr>
          <w:p w14:paraId="352B1BFB" w14:textId="6079D87E" w:rsidR="00017AAD" w:rsidRPr="003E4DFA" w:rsidRDefault="00B17425" w:rsidP="00017AAD">
            <w:r w:rsidRPr="003E4DFA">
              <w:t>Open</w:t>
            </w:r>
          </w:p>
        </w:tc>
      </w:tr>
      <w:tr w:rsidR="00B17425" w14:paraId="026C59D6" w14:textId="77777777" w:rsidTr="00F03489">
        <w:tc>
          <w:tcPr>
            <w:tcW w:w="1010" w:type="dxa"/>
          </w:tcPr>
          <w:p w14:paraId="2E84007E" w14:textId="00332DA0" w:rsidR="00017AAD" w:rsidRPr="003E4DFA" w:rsidRDefault="00B17425" w:rsidP="00017AAD">
            <w:r w:rsidRPr="003E4DFA">
              <w:t>LC209-02</w:t>
            </w:r>
          </w:p>
        </w:tc>
        <w:tc>
          <w:tcPr>
            <w:tcW w:w="1601" w:type="dxa"/>
          </w:tcPr>
          <w:p w14:paraId="1913C01C" w14:textId="55EF47D3" w:rsidR="00017AAD" w:rsidRPr="003E4DFA" w:rsidRDefault="00044B6F" w:rsidP="00017AAD">
            <w:r w:rsidRPr="003E4DFA">
              <w:t>9. Policies – Behaviour principles</w:t>
            </w:r>
          </w:p>
        </w:tc>
        <w:tc>
          <w:tcPr>
            <w:tcW w:w="2648" w:type="dxa"/>
          </w:tcPr>
          <w:p w14:paraId="6DD783FE" w14:textId="7A7278DC" w:rsidR="00044B6F" w:rsidRPr="003E4DFA" w:rsidRDefault="00044B6F" w:rsidP="00044B6F">
            <w:r w:rsidRPr="003E4DFA">
              <w:t>SP/AR to amend document and circulate to committee.  To be add</w:t>
            </w:r>
            <w:r w:rsidR="00E00E75" w:rsidRPr="003E4DFA">
              <w:t>ed to FGB agenda.  NB to distrib</w:t>
            </w:r>
            <w:r w:rsidRPr="003E4DFA">
              <w:t>ute to staff and ask for feedback.</w:t>
            </w:r>
          </w:p>
          <w:p w14:paraId="25BDBFF3" w14:textId="107FADDE" w:rsidR="00017AAD" w:rsidRPr="003E4DFA" w:rsidRDefault="00017AAD" w:rsidP="00017AAD"/>
        </w:tc>
        <w:tc>
          <w:tcPr>
            <w:tcW w:w="1715" w:type="dxa"/>
          </w:tcPr>
          <w:p w14:paraId="0D2DC3AC" w14:textId="34FAF5E2" w:rsidR="00017AAD" w:rsidRPr="003E4DFA" w:rsidRDefault="00B17425" w:rsidP="00017AAD">
            <w:r w:rsidRPr="003E4DFA">
              <w:t>SP/AR/NB</w:t>
            </w:r>
          </w:p>
        </w:tc>
        <w:tc>
          <w:tcPr>
            <w:tcW w:w="2042" w:type="dxa"/>
          </w:tcPr>
          <w:p w14:paraId="7B799594" w14:textId="54B89D92" w:rsidR="00017AAD" w:rsidRPr="003E4DFA" w:rsidRDefault="00F03489" w:rsidP="00017AAD">
            <w:r w:rsidRPr="003E4DFA">
              <w:t>Open</w:t>
            </w:r>
          </w:p>
        </w:tc>
      </w:tr>
      <w:tr w:rsidR="00B17425" w14:paraId="0A8C1278" w14:textId="77777777" w:rsidTr="00F03489">
        <w:tc>
          <w:tcPr>
            <w:tcW w:w="1010" w:type="dxa"/>
          </w:tcPr>
          <w:p w14:paraId="11BF1F04" w14:textId="3A111280" w:rsidR="00017AAD" w:rsidRPr="003E4DFA" w:rsidRDefault="00B17425" w:rsidP="00017AAD">
            <w:r w:rsidRPr="003E4DFA">
              <w:t>LC2609-03</w:t>
            </w:r>
          </w:p>
        </w:tc>
        <w:tc>
          <w:tcPr>
            <w:tcW w:w="1601" w:type="dxa"/>
          </w:tcPr>
          <w:p w14:paraId="2DCBA395" w14:textId="3AB07D80" w:rsidR="00017AAD" w:rsidRPr="003E4DFA" w:rsidRDefault="00044B6F" w:rsidP="00435804">
            <w:pPr>
              <w:tabs>
                <w:tab w:val="left" w:pos="2175"/>
              </w:tabs>
            </w:pPr>
            <w:r w:rsidRPr="003E4DFA">
              <w:t>10. AOB – Gov website</w:t>
            </w:r>
          </w:p>
        </w:tc>
        <w:tc>
          <w:tcPr>
            <w:tcW w:w="2648" w:type="dxa"/>
          </w:tcPr>
          <w:p w14:paraId="5DA5460C" w14:textId="5DDDEFAA" w:rsidR="00044B6F" w:rsidRPr="003E4DFA" w:rsidRDefault="00044B6F" w:rsidP="00044B6F">
            <w:r w:rsidRPr="003E4DFA">
              <w:t>JH to investigate resetting password for governors</w:t>
            </w:r>
            <w:r w:rsidR="00E00E75" w:rsidRPr="003E4DFA">
              <w:t>’</w:t>
            </w:r>
            <w:r w:rsidRPr="003E4DFA">
              <w:t xml:space="preserve"> website</w:t>
            </w:r>
            <w:r w:rsidR="00E00E75" w:rsidRPr="003E4DFA">
              <w:t xml:space="preserve"> </w:t>
            </w:r>
            <w:r w:rsidRPr="003E4DFA">
              <w:t>and so improve access for users</w:t>
            </w:r>
          </w:p>
          <w:p w14:paraId="149E0ADA" w14:textId="0D3FFDC6" w:rsidR="00017AAD" w:rsidRPr="003E4DFA" w:rsidRDefault="00017AAD" w:rsidP="00017AAD"/>
        </w:tc>
        <w:tc>
          <w:tcPr>
            <w:tcW w:w="1715" w:type="dxa"/>
          </w:tcPr>
          <w:p w14:paraId="4F7962D8" w14:textId="22B35460" w:rsidR="00017AAD" w:rsidRPr="003E4DFA" w:rsidRDefault="00F03489" w:rsidP="00017AAD">
            <w:r w:rsidRPr="003E4DFA">
              <w:t>JH</w:t>
            </w:r>
          </w:p>
        </w:tc>
        <w:tc>
          <w:tcPr>
            <w:tcW w:w="2042" w:type="dxa"/>
          </w:tcPr>
          <w:p w14:paraId="0E1303F9" w14:textId="4981DACE" w:rsidR="00017AAD" w:rsidRPr="003E4DFA" w:rsidRDefault="00F03489" w:rsidP="00017AAD">
            <w:r w:rsidRPr="003E4DFA">
              <w:t>Open</w:t>
            </w:r>
          </w:p>
        </w:tc>
      </w:tr>
    </w:tbl>
    <w:p w14:paraId="2BECF446" w14:textId="77777777" w:rsidR="00017AAD" w:rsidRDefault="00017AAD" w:rsidP="00017AAD"/>
    <w:p w14:paraId="36240380" w14:textId="08608EF8" w:rsidR="00435804" w:rsidRDefault="00435804" w:rsidP="00017AAD">
      <w:r>
        <w:t>Signed:</w:t>
      </w:r>
      <w:r w:rsidR="00B77503">
        <w:t xml:space="preserve"> </w:t>
      </w:r>
    </w:p>
    <w:p w14:paraId="69BFF5C7" w14:textId="11F74616" w:rsidR="00435804" w:rsidRDefault="00435804" w:rsidP="00017AAD">
      <w:r>
        <w:t>Position:</w:t>
      </w:r>
      <w:r w:rsidR="00B77503">
        <w:t xml:space="preserve"> </w:t>
      </w:r>
    </w:p>
    <w:p w14:paraId="0444C1BE" w14:textId="61FF695D" w:rsidR="00435804" w:rsidRPr="00D32F1C" w:rsidRDefault="00435804" w:rsidP="00017AAD">
      <w:r>
        <w:t>Date:</w:t>
      </w:r>
      <w:r w:rsidR="00B77503">
        <w:t xml:space="preserve"> </w:t>
      </w:r>
    </w:p>
    <w:sectPr w:rsidR="00435804" w:rsidRPr="00D32F1C" w:rsidSect="00727A2F">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EDE6A2" w14:textId="77777777" w:rsidR="008346C2" w:rsidRDefault="008346C2" w:rsidP="00D32F1C">
      <w:pPr>
        <w:spacing w:after="0" w:line="240" w:lineRule="auto"/>
      </w:pPr>
      <w:r>
        <w:separator/>
      </w:r>
    </w:p>
  </w:endnote>
  <w:endnote w:type="continuationSeparator" w:id="0">
    <w:p w14:paraId="7A24232E" w14:textId="77777777" w:rsidR="008346C2" w:rsidRDefault="008346C2" w:rsidP="00D32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A96B2B" w14:textId="77777777" w:rsidR="001F5626" w:rsidRDefault="001F5626" w:rsidP="00CA73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E022F2" w14:textId="77777777" w:rsidR="001F5626" w:rsidRDefault="001F5626" w:rsidP="00AC7C4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0034023"/>
      <w:docPartObj>
        <w:docPartGallery w:val="Page Numbers (Bottom of Page)"/>
        <w:docPartUnique/>
      </w:docPartObj>
    </w:sdtPr>
    <w:sdtEndPr/>
    <w:sdtContent>
      <w:sdt>
        <w:sdtPr>
          <w:id w:val="-1705238520"/>
          <w:docPartObj>
            <w:docPartGallery w:val="Page Numbers (Top of Page)"/>
            <w:docPartUnique/>
          </w:docPartObj>
        </w:sdtPr>
        <w:sdtEndPr/>
        <w:sdtContent>
          <w:p w14:paraId="24AC1FA0" w14:textId="4D371E6E" w:rsidR="00D30B52" w:rsidRDefault="003A543F">
            <w:pPr>
              <w:pStyle w:val="Footer"/>
            </w:pPr>
            <w:fldSimple w:instr=" FILENAME \* MERGEFORMAT ">
              <w:r w:rsidR="00A723A1">
                <w:rPr>
                  <w:noProof/>
                </w:rPr>
                <w:t>Learning Committee FINAL minutes 2016 09</w:t>
              </w:r>
            </w:fldSimple>
            <w:bookmarkStart w:id="0" w:name="_GoBack"/>
            <w:bookmarkEnd w:id="0"/>
          </w:p>
          <w:p w14:paraId="69354487" w14:textId="7A45F5B1" w:rsidR="001F5626" w:rsidRDefault="001F5626">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A723A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723A1">
              <w:rPr>
                <w:b/>
                <w:bCs/>
                <w:noProof/>
              </w:rPr>
              <w:t>6</w:t>
            </w:r>
            <w:r>
              <w:rPr>
                <w:b/>
                <w:bCs/>
                <w:sz w:val="24"/>
                <w:szCs w:val="24"/>
              </w:rPr>
              <w:fldChar w:fldCharType="end"/>
            </w:r>
          </w:p>
        </w:sdtContent>
      </w:sdt>
    </w:sdtContent>
  </w:sdt>
  <w:p w14:paraId="121692C8" w14:textId="4371550C" w:rsidR="001F5626" w:rsidRDefault="001F5626" w:rsidP="00017AAD">
    <w:pPr>
      <w:pStyle w:val="Footer"/>
      <w:ind w:right="360"/>
      <w:jc w:val="right"/>
    </w:pPr>
    <w:r>
      <w:t>Initial:__________________</w:t>
    </w:r>
  </w:p>
  <w:p w14:paraId="6D470B15" w14:textId="77777777" w:rsidR="001F5626" w:rsidRDefault="001F5626" w:rsidP="00017AAD">
    <w:pPr>
      <w:pStyle w:val="Footer"/>
      <w:ind w:right="360"/>
      <w:jc w:val="right"/>
    </w:pPr>
  </w:p>
  <w:p w14:paraId="447123A5" w14:textId="6DD87A9C" w:rsidR="001F5626" w:rsidRDefault="001F5626" w:rsidP="00017AAD">
    <w:pPr>
      <w:pStyle w:val="Footer"/>
      <w:ind w:right="360"/>
      <w:jc w:val="right"/>
    </w:pPr>
    <w:r>
      <w:t>Date:__________________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D05693" w14:textId="77777777" w:rsidR="008346C2" w:rsidRDefault="008346C2" w:rsidP="00D32F1C">
      <w:pPr>
        <w:spacing w:after="0" w:line="240" w:lineRule="auto"/>
      </w:pPr>
      <w:r>
        <w:separator/>
      </w:r>
    </w:p>
  </w:footnote>
  <w:footnote w:type="continuationSeparator" w:id="0">
    <w:p w14:paraId="37EE4B8A" w14:textId="77777777" w:rsidR="008346C2" w:rsidRDefault="008346C2" w:rsidP="00D32F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B13CD"/>
    <w:multiLevelType w:val="hybridMultilevel"/>
    <w:tmpl w:val="9DAC7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5D0D3A"/>
    <w:multiLevelType w:val="hybridMultilevel"/>
    <w:tmpl w:val="E2CC63BA"/>
    <w:lvl w:ilvl="0" w:tplc="CEBC7D2E">
      <w:start w:val="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2" w15:restartNumberingAfterBreak="0">
    <w:nsid w:val="05606197"/>
    <w:multiLevelType w:val="hybridMultilevel"/>
    <w:tmpl w:val="2CA06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2A1413"/>
    <w:multiLevelType w:val="hybridMultilevel"/>
    <w:tmpl w:val="9A66CB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C4B1BE6"/>
    <w:multiLevelType w:val="hybridMultilevel"/>
    <w:tmpl w:val="11125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486443"/>
    <w:multiLevelType w:val="hybridMultilevel"/>
    <w:tmpl w:val="649418A2"/>
    <w:lvl w:ilvl="0" w:tplc="EEA4BFEE">
      <w:start w:val="2"/>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3BB7623"/>
    <w:multiLevelType w:val="hybridMultilevel"/>
    <w:tmpl w:val="8DF42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7745C9"/>
    <w:multiLevelType w:val="hybridMultilevel"/>
    <w:tmpl w:val="F83A7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E443DB"/>
    <w:multiLevelType w:val="hybridMultilevel"/>
    <w:tmpl w:val="F46C8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64567C"/>
    <w:multiLevelType w:val="hybridMultilevel"/>
    <w:tmpl w:val="BC42B2C0"/>
    <w:lvl w:ilvl="0" w:tplc="5C441494">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0" w15:restartNumberingAfterBreak="0">
    <w:nsid w:val="3CA4296A"/>
    <w:multiLevelType w:val="hybridMultilevel"/>
    <w:tmpl w:val="FF1ED9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4D20C2"/>
    <w:multiLevelType w:val="hybridMultilevel"/>
    <w:tmpl w:val="383238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5A28E5"/>
    <w:multiLevelType w:val="hybridMultilevel"/>
    <w:tmpl w:val="1D0E2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3" w15:restartNumberingAfterBreak="0">
    <w:nsid w:val="53F947F8"/>
    <w:multiLevelType w:val="hybridMultilevel"/>
    <w:tmpl w:val="5C80F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DE1F9B"/>
    <w:multiLevelType w:val="hybridMultilevel"/>
    <w:tmpl w:val="527CB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E66AAD"/>
    <w:multiLevelType w:val="hybridMultilevel"/>
    <w:tmpl w:val="101C4C58"/>
    <w:lvl w:ilvl="0" w:tplc="A56CC200">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6" w15:restartNumberingAfterBreak="0">
    <w:nsid w:val="5B825983"/>
    <w:multiLevelType w:val="hybridMultilevel"/>
    <w:tmpl w:val="9AA0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C477CB"/>
    <w:multiLevelType w:val="hybridMultilevel"/>
    <w:tmpl w:val="9E56F9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135C3E"/>
    <w:multiLevelType w:val="hybridMultilevel"/>
    <w:tmpl w:val="DD8827CA"/>
    <w:lvl w:ilvl="0" w:tplc="EEA4BFEE">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9" w15:restartNumberingAfterBreak="0">
    <w:nsid w:val="69605A2B"/>
    <w:multiLevelType w:val="hybridMultilevel"/>
    <w:tmpl w:val="04C8E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E36515"/>
    <w:multiLevelType w:val="hybridMultilevel"/>
    <w:tmpl w:val="6C3EE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C14523"/>
    <w:multiLevelType w:val="hybridMultilevel"/>
    <w:tmpl w:val="C568C69E"/>
    <w:lvl w:ilvl="0" w:tplc="EEA4BFEE">
      <w:start w:val="2"/>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DE1A2B"/>
    <w:multiLevelType w:val="hybridMultilevel"/>
    <w:tmpl w:val="4B602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A154B3"/>
    <w:multiLevelType w:val="hybridMultilevel"/>
    <w:tmpl w:val="62967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510815"/>
    <w:multiLevelType w:val="hybridMultilevel"/>
    <w:tmpl w:val="7E1C7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8C3AF0"/>
    <w:multiLevelType w:val="hybridMultilevel"/>
    <w:tmpl w:val="1C1A54D0"/>
    <w:lvl w:ilvl="0" w:tplc="7E6A0584">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26" w15:restartNumberingAfterBreak="0">
    <w:nsid w:val="7BC920A3"/>
    <w:multiLevelType w:val="hybridMultilevel"/>
    <w:tmpl w:val="88AE1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23"/>
  </w:num>
  <w:num w:numId="3">
    <w:abstractNumId w:val="3"/>
  </w:num>
  <w:num w:numId="4">
    <w:abstractNumId w:val="5"/>
  </w:num>
  <w:num w:numId="5">
    <w:abstractNumId w:val="12"/>
  </w:num>
  <w:num w:numId="6">
    <w:abstractNumId w:val="18"/>
  </w:num>
  <w:num w:numId="7">
    <w:abstractNumId w:val="15"/>
  </w:num>
  <w:num w:numId="8">
    <w:abstractNumId w:val="1"/>
  </w:num>
  <w:num w:numId="9">
    <w:abstractNumId w:val="25"/>
  </w:num>
  <w:num w:numId="10">
    <w:abstractNumId w:val="9"/>
  </w:num>
  <w:num w:numId="11">
    <w:abstractNumId w:val="17"/>
  </w:num>
  <w:num w:numId="12">
    <w:abstractNumId w:val="16"/>
  </w:num>
  <w:num w:numId="13">
    <w:abstractNumId w:val="11"/>
  </w:num>
  <w:num w:numId="14">
    <w:abstractNumId w:val="10"/>
  </w:num>
  <w:num w:numId="15">
    <w:abstractNumId w:val="19"/>
  </w:num>
  <w:num w:numId="16">
    <w:abstractNumId w:val="6"/>
  </w:num>
  <w:num w:numId="17">
    <w:abstractNumId w:val="7"/>
  </w:num>
  <w:num w:numId="18">
    <w:abstractNumId w:val="14"/>
  </w:num>
  <w:num w:numId="19">
    <w:abstractNumId w:val="2"/>
  </w:num>
  <w:num w:numId="20">
    <w:abstractNumId w:val="26"/>
  </w:num>
  <w:num w:numId="21">
    <w:abstractNumId w:val="13"/>
  </w:num>
  <w:num w:numId="22">
    <w:abstractNumId w:val="24"/>
  </w:num>
  <w:num w:numId="23">
    <w:abstractNumId w:val="20"/>
  </w:num>
  <w:num w:numId="24">
    <w:abstractNumId w:val="4"/>
  </w:num>
  <w:num w:numId="25">
    <w:abstractNumId w:val="0"/>
  </w:num>
  <w:num w:numId="26">
    <w:abstractNumId w:val="8"/>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F1C"/>
    <w:rsid w:val="00005A5D"/>
    <w:rsid w:val="00007154"/>
    <w:rsid w:val="00014C4C"/>
    <w:rsid w:val="00015994"/>
    <w:rsid w:val="00017AAD"/>
    <w:rsid w:val="00020974"/>
    <w:rsid w:val="000211CB"/>
    <w:rsid w:val="00036970"/>
    <w:rsid w:val="00037402"/>
    <w:rsid w:val="0004369C"/>
    <w:rsid w:val="0004475D"/>
    <w:rsid w:val="00044B6F"/>
    <w:rsid w:val="00052846"/>
    <w:rsid w:val="00054477"/>
    <w:rsid w:val="00054EBC"/>
    <w:rsid w:val="00057998"/>
    <w:rsid w:val="00060365"/>
    <w:rsid w:val="0006156E"/>
    <w:rsid w:val="00070E03"/>
    <w:rsid w:val="00084265"/>
    <w:rsid w:val="00085E7C"/>
    <w:rsid w:val="0009163F"/>
    <w:rsid w:val="0009179E"/>
    <w:rsid w:val="000934C4"/>
    <w:rsid w:val="000959F0"/>
    <w:rsid w:val="0009742A"/>
    <w:rsid w:val="00097CEA"/>
    <w:rsid w:val="000A67F0"/>
    <w:rsid w:val="000B2ADA"/>
    <w:rsid w:val="000B54D3"/>
    <w:rsid w:val="000B62D6"/>
    <w:rsid w:val="000C28E1"/>
    <w:rsid w:val="000C4A37"/>
    <w:rsid w:val="000C5DF0"/>
    <w:rsid w:val="000C6B8E"/>
    <w:rsid w:val="000C7A59"/>
    <w:rsid w:val="000D1574"/>
    <w:rsid w:val="000D22E2"/>
    <w:rsid w:val="000D2728"/>
    <w:rsid w:val="000D4BF8"/>
    <w:rsid w:val="000D4D29"/>
    <w:rsid w:val="000D6117"/>
    <w:rsid w:val="000D7CE6"/>
    <w:rsid w:val="000E0F41"/>
    <w:rsid w:val="000E2794"/>
    <w:rsid w:val="000E71CC"/>
    <w:rsid w:val="000F2968"/>
    <w:rsid w:val="000F5EFB"/>
    <w:rsid w:val="001019B2"/>
    <w:rsid w:val="001020FD"/>
    <w:rsid w:val="00116B3E"/>
    <w:rsid w:val="001278A2"/>
    <w:rsid w:val="0014293A"/>
    <w:rsid w:val="00142DC5"/>
    <w:rsid w:val="00146D66"/>
    <w:rsid w:val="0015211F"/>
    <w:rsid w:val="00152863"/>
    <w:rsid w:val="00155615"/>
    <w:rsid w:val="00162083"/>
    <w:rsid w:val="00163D93"/>
    <w:rsid w:val="0016578A"/>
    <w:rsid w:val="00172FCD"/>
    <w:rsid w:val="00173CDD"/>
    <w:rsid w:val="00177251"/>
    <w:rsid w:val="00183CD0"/>
    <w:rsid w:val="00184D2E"/>
    <w:rsid w:val="001A2B2E"/>
    <w:rsid w:val="001A527A"/>
    <w:rsid w:val="001A6919"/>
    <w:rsid w:val="001B7CC6"/>
    <w:rsid w:val="001D1114"/>
    <w:rsid w:val="001D13A0"/>
    <w:rsid w:val="001D67E4"/>
    <w:rsid w:val="001D7AE0"/>
    <w:rsid w:val="001E2027"/>
    <w:rsid w:val="001E52C0"/>
    <w:rsid w:val="001E58E9"/>
    <w:rsid w:val="001E6C92"/>
    <w:rsid w:val="001E7A69"/>
    <w:rsid w:val="001E7F74"/>
    <w:rsid w:val="001F1D84"/>
    <w:rsid w:val="001F206D"/>
    <w:rsid w:val="001F5626"/>
    <w:rsid w:val="001F7A04"/>
    <w:rsid w:val="001F7F58"/>
    <w:rsid w:val="002014DC"/>
    <w:rsid w:val="00202847"/>
    <w:rsid w:val="00203859"/>
    <w:rsid w:val="00205E2B"/>
    <w:rsid w:val="00207A60"/>
    <w:rsid w:val="002106E6"/>
    <w:rsid w:val="002131FE"/>
    <w:rsid w:val="00215878"/>
    <w:rsid w:val="00224E1D"/>
    <w:rsid w:val="00224FE4"/>
    <w:rsid w:val="00225AAB"/>
    <w:rsid w:val="002276A9"/>
    <w:rsid w:val="00231AEC"/>
    <w:rsid w:val="00233A90"/>
    <w:rsid w:val="0023435A"/>
    <w:rsid w:val="00240173"/>
    <w:rsid w:val="00240CC2"/>
    <w:rsid w:val="00244115"/>
    <w:rsid w:val="002512D7"/>
    <w:rsid w:val="00254289"/>
    <w:rsid w:val="00260767"/>
    <w:rsid w:val="00263BF8"/>
    <w:rsid w:val="00267403"/>
    <w:rsid w:val="00267F34"/>
    <w:rsid w:val="002775F8"/>
    <w:rsid w:val="002811E2"/>
    <w:rsid w:val="00287D0E"/>
    <w:rsid w:val="00292999"/>
    <w:rsid w:val="00294048"/>
    <w:rsid w:val="002A04D9"/>
    <w:rsid w:val="002A39A9"/>
    <w:rsid w:val="002A676F"/>
    <w:rsid w:val="002B1DD0"/>
    <w:rsid w:val="002B3F79"/>
    <w:rsid w:val="002B5BC7"/>
    <w:rsid w:val="002B6B22"/>
    <w:rsid w:val="002B6BA8"/>
    <w:rsid w:val="002B745B"/>
    <w:rsid w:val="002C3EB3"/>
    <w:rsid w:val="002C4134"/>
    <w:rsid w:val="002C4545"/>
    <w:rsid w:val="002C4675"/>
    <w:rsid w:val="003072FF"/>
    <w:rsid w:val="00317403"/>
    <w:rsid w:val="00322530"/>
    <w:rsid w:val="00323B24"/>
    <w:rsid w:val="00333752"/>
    <w:rsid w:val="00336C68"/>
    <w:rsid w:val="00337B56"/>
    <w:rsid w:val="00340037"/>
    <w:rsid w:val="00340333"/>
    <w:rsid w:val="003406BD"/>
    <w:rsid w:val="00346634"/>
    <w:rsid w:val="00354712"/>
    <w:rsid w:val="00360A2E"/>
    <w:rsid w:val="00360D64"/>
    <w:rsid w:val="00361A0A"/>
    <w:rsid w:val="003623B0"/>
    <w:rsid w:val="00373DD0"/>
    <w:rsid w:val="003804C4"/>
    <w:rsid w:val="00381A88"/>
    <w:rsid w:val="00386761"/>
    <w:rsid w:val="00397526"/>
    <w:rsid w:val="003A543F"/>
    <w:rsid w:val="003B5F9E"/>
    <w:rsid w:val="003B71D5"/>
    <w:rsid w:val="003C4A22"/>
    <w:rsid w:val="003C7316"/>
    <w:rsid w:val="003D2E55"/>
    <w:rsid w:val="003D3FDA"/>
    <w:rsid w:val="003E117E"/>
    <w:rsid w:val="003E1514"/>
    <w:rsid w:val="003E1DE9"/>
    <w:rsid w:val="003E4DFA"/>
    <w:rsid w:val="003E5F2C"/>
    <w:rsid w:val="003F0641"/>
    <w:rsid w:val="003F11FB"/>
    <w:rsid w:val="003F4D0F"/>
    <w:rsid w:val="003F6B8E"/>
    <w:rsid w:val="004014F9"/>
    <w:rsid w:val="00401E02"/>
    <w:rsid w:val="00403B24"/>
    <w:rsid w:val="00413267"/>
    <w:rsid w:val="004165DA"/>
    <w:rsid w:val="00420F6D"/>
    <w:rsid w:val="00424427"/>
    <w:rsid w:val="004277DD"/>
    <w:rsid w:val="004339C1"/>
    <w:rsid w:val="00434CE1"/>
    <w:rsid w:val="00435804"/>
    <w:rsid w:val="0043717B"/>
    <w:rsid w:val="0043787F"/>
    <w:rsid w:val="00437F06"/>
    <w:rsid w:val="00440352"/>
    <w:rsid w:val="00441837"/>
    <w:rsid w:val="00443AFB"/>
    <w:rsid w:val="004500A1"/>
    <w:rsid w:val="0045015F"/>
    <w:rsid w:val="00450B00"/>
    <w:rsid w:val="0045103B"/>
    <w:rsid w:val="00461262"/>
    <w:rsid w:val="004651A1"/>
    <w:rsid w:val="00466C04"/>
    <w:rsid w:val="00471E9A"/>
    <w:rsid w:val="00477F49"/>
    <w:rsid w:val="00484613"/>
    <w:rsid w:val="004853C6"/>
    <w:rsid w:val="00493837"/>
    <w:rsid w:val="0049519A"/>
    <w:rsid w:val="00495970"/>
    <w:rsid w:val="004979FB"/>
    <w:rsid w:val="004B6ED4"/>
    <w:rsid w:val="004B7B7D"/>
    <w:rsid w:val="004C02FF"/>
    <w:rsid w:val="004C3013"/>
    <w:rsid w:val="004D0B60"/>
    <w:rsid w:val="004E32E7"/>
    <w:rsid w:val="004E3AB3"/>
    <w:rsid w:val="004E5643"/>
    <w:rsid w:val="004F242D"/>
    <w:rsid w:val="004F670C"/>
    <w:rsid w:val="00502F81"/>
    <w:rsid w:val="00507053"/>
    <w:rsid w:val="005079CF"/>
    <w:rsid w:val="00510FA9"/>
    <w:rsid w:val="005162CD"/>
    <w:rsid w:val="005176DA"/>
    <w:rsid w:val="00522D65"/>
    <w:rsid w:val="00524A67"/>
    <w:rsid w:val="005303DA"/>
    <w:rsid w:val="00530D01"/>
    <w:rsid w:val="005402E5"/>
    <w:rsid w:val="00540CD5"/>
    <w:rsid w:val="00542BC5"/>
    <w:rsid w:val="00544CC7"/>
    <w:rsid w:val="005453B3"/>
    <w:rsid w:val="00547E5F"/>
    <w:rsid w:val="0055025D"/>
    <w:rsid w:val="00551C5C"/>
    <w:rsid w:val="00555C36"/>
    <w:rsid w:val="00562A36"/>
    <w:rsid w:val="005660C7"/>
    <w:rsid w:val="0056750F"/>
    <w:rsid w:val="00573651"/>
    <w:rsid w:val="00575519"/>
    <w:rsid w:val="005923A5"/>
    <w:rsid w:val="005954F7"/>
    <w:rsid w:val="00595F30"/>
    <w:rsid w:val="005B0BBD"/>
    <w:rsid w:val="005B4C93"/>
    <w:rsid w:val="005C055A"/>
    <w:rsid w:val="005C1496"/>
    <w:rsid w:val="005C7E58"/>
    <w:rsid w:val="005D05E2"/>
    <w:rsid w:val="005D3083"/>
    <w:rsid w:val="005D3E7C"/>
    <w:rsid w:val="005D4B77"/>
    <w:rsid w:val="005E0021"/>
    <w:rsid w:val="005E1B10"/>
    <w:rsid w:val="005F36DE"/>
    <w:rsid w:val="005F6FBB"/>
    <w:rsid w:val="00610835"/>
    <w:rsid w:val="00611B62"/>
    <w:rsid w:val="00611EF8"/>
    <w:rsid w:val="0061221C"/>
    <w:rsid w:val="00613F0D"/>
    <w:rsid w:val="00617679"/>
    <w:rsid w:val="006202F1"/>
    <w:rsid w:val="00625F6C"/>
    <w:rsid w:val="00673EF5"/>
    <w:rsid w:val="00674318"/>
    <w:rsid w:val="00682D0D"/>
    <w:rsid w:val="00692AA5"/>
    <w:rsid w:val="00693A13"/>
    <w:rsid w:val="00693B05"/>
    <w:rsid w:val="00695D01"/>
    <w:rsid w:val="006A3BAA"/>
    <w:rsid w:val="006A4599"/>
    <w:rsid w:val="006A5401"/>
    <w:rsid w:val="006A5FCF"/>
    <w:rsid w:val="006A6D27"/>
    <w:rsid w:val="006B00D0"/>
    <w:rsid w:val="006B3FE3"/>
    <w:rsid w:val="006B45A5"/>
    <w:rsid w:val="006B6EAC"/>
    <w:rsid w:val="006B7A6D"/>
    <w:rsid w:val="006C4CDF"/>
    <w:rsid w:val="006D43BC"/>
    <w:rsid w:val="006D54FC"/>
    <w:rsid w:val="006E4982"/>
    <w:rsid w:val="006E56D3"/>
    <w:rsid w:val="006E59CC"/>
    <w:rsid w:val="006E71BE"/>
    <w:rsid w:val="006F49BD"/>
    <w:rsid w:val="006F7324"/>
    <w:rsid w:val="00715B19"/>
    <w:rsid w:val="00715C3E"/>
    <w:rsid w:val="007243F3"/>
    <w:rsid w:val="00725ADB"/>
    <w:rsid w:val="00725F52"/>
    <w:rsid w:val="007264BF"/>
    <w:rsid w:val="00727A2F"/>
    <w:rsid w:val="00742558"/>
    <w:rsid w:val="00744A03"/>
    <w:rsid w:val="00745684"/>
    <w:rsid w:val="00747E3F"/>
    <w:rsid w:val="007528F6"/>
    <w:rsid w:val="007548B4"/>
    <w:rsid w:val="00756098"/>
    <w:rsid w:val="00760488"/>
    <w:rsid w:val="00761B25"/>
    <w:rsid w:val="00761FD4"/>
    <w:rsid w:val="007740FB"/>
    <w:rsid w:val="00790CBD"/>
    <w:rsid w:val="007958D6"/>
    <w:rsid w:val="007A316B"/>
    <w:rsid w:val="007A5A3E"/>
    <w:rsid w:val="007B2EA5"/>
    <w:rsid w:val="007B3EE5"/>
    <w:rsid w:val="007B4559"/>
    <w:rsid w:val="007C2F9C"/>
    <w:rsid w:val="007D33BB"/>
    <w:rsid w:val="007D5E8A"/>
    <w:rsid w:val="007D6249"/>
    <w:rsid w:val="007D6D36"/>
    <w:rsid w:val="0080217E"/>
    <w:rsid w:val="00802A4D"/>
    <w:rsid w:val="00804657"/>
    <w:rsid w:val="008213BC"/>
    <w:rsid w:val="008220F4"/>
    <w:rsid w:val="0083001C"/>
    <w:rsid w:val="00831CC8"/>
    <w:rsid w:val="008346C2"/>
    <w:rsid w:val="00840793"/>
    <w:rsid w:val="00842E63"/>
    <w:rsid w:val="00855593"/>
    <w:rsid w:val="00855A1E"/>
    <w:rsid w:val="008652DB"/>
    <w:rsid w:val="0086654C"/>
    <w:rsid w:val="0087560B"/>
    <w:rsid w:val="008768F5"/>
    <w:rsid w:val="0087789F"/>
    <w:rsid w:val="00880127"/>
    <w:rsid w:val="00880424"/>
    <w:rsid w:val="00882948"/>
    <w:rsid w:val="00887E92"/>
    <w:rsid w:val="00893519"/>
    <w:rsid w:val="0089616E"/>
    <w:rsid w:val="00897F2B"/>
    <w:rsid w:val="008A292F"/>
    <w:rsid w:val="008A54CD"/>
    <w:rsid w:val="008B3BDB"/>
    <w:rsid w:val="008B3D49"/>
    <w:rsid w:val="008B586E"/>
    <w:rsid w:val="008B68FD"/>
    <w:rsid w:val="008B6FD5"/>
    <w:rsid w:val="008C08A9"/>
    <w:rsid w:val="008C1523"/>
    <w:rsid w:val="008C5944"/>
    <w:rsid w:val="008C7452"/>
    <w:rsid w:val="008D0CEA"/>
    <w:rsid w:val="008D3A31"/>
    <w:rsid w:val="008D48A2"/>
    <w:rsid w:val="009002A1"/>
    <w:rsid w:val="009029ED"/>
    <w:rsid w:val="00906965"/>
    <w:rsid w:val="00910067"/>
    <w:rsid w:val="00910DCB"/>
    <w:rsid w:val="0091643E"/>
    <w:rsid w:val="00931452"/>
    <w:rsid w:val="00946857"/>
    <w:rsid w:val="00950D44"/>
    <w:rsid w:val="00952372"/>
    <w:rsid w:val="00954875"/>
    <w:rsid w:val="0095717B"/>
    <w:rsid w:val="009600F7"/>
    <w:rsid w:val="009620A0"/>
    <w:rsid w:val="0096716C"/>
    <w:rsid w:val="009675D6"/>
    <w:rsid w:val="00973F23"/>
    <w:rsid w:val="00975C86"/>
    <w:rsid w:val="009810EA"/>
    <w:rsid w:val="00987D06"/>
    <w:rsid w:val="0099261B"/>
    <w:rsid w:val="00994BF2"/>
    <w:rsid w:val="009979E6"/>
    <w:rsid w:val="009A6DFF"/>
    <w:rsid w:val="009B173C"/>
    <w:rsid w:val="009B2DEB"/>
    <w:rsid w:val="009C2C80"/>
    <w:rsid w:val="009C47C1"/>
    <w:rsid w:val="009C70E7"/>
    <w:rsid w:val="009D1D22"/>
    <w:rsid w:val="009D3125"/>
    <w:rsid w:val="009D4BEC"/>
    <w:rsid w:val="009E3838"/>
    <w:rsid w:val="009E59EB"/>
    <w:rsid w:val="009F35FE"/>
    <w:rsid w:val="009F5123"/>
    <w:rsid w:val="009F6688"/>
    <w:rsid w:val="009F6DA3"/>
    <w:rsid w:val="00A01606"/>
    <w:rsid w:val="00A10C4C"/>
    <w:rsid w:val="00A132E7"/>
    <w:rsid w:val="00A15376"/>
    <w:rsid w:val="00A154D8"/>
    <w:rsid w:val="00A16550"/>
    <w:rsid w:val="00A17467"/>
    <w:rsid w:val="00A203F7"/>
    <w:rsid w:val="00A256D6"/>
    <w:rsid w:val="00A30463"/>
    <w:rsid w:val="00A36EB2"/>
    <w:rsid w:val="00A422CE"/>
    <w:rsid w:val="00A44085"/>
    <w:rsid w:val="00A44FDD"/>
    <w:rsid w:val="00A471D7"/>
    <w:rsid w:val="00A52B87"/>
    <w:rsid w:val="00A53EC9"/>
    <w:rsid w:val="00A546F5"/>
    <w:rsid w:val="00A554C4"/>
    <w:rsid w:val="00A56D85"/>
    <w:rsid w:val="00A60CB2"/>
    <w:rsid w:val="00A636CA"/>
    <w:rsid w:val="00A6716F"/>
    <w:rsid w:val="00A723A1"/>
    <w:rsid w:val="00A72F31"/>
    <w:rsid w:val="00A7339F"/>
    <w:rsid w:val="00A8080E"/>
    <w:rsid w:val="00A856A1"/>
    <w:rsid w:val="00A91FB4"/>
    <w:rsid w:val="00A929E4"/>
    <w:rsid w:val="00A9778F"/>
    <w:rsid w:val="00AA0629"/>
    <w:rsid w:val="00AA1455"/>
    <w:rsid w:val="00AA202A"/>
    <w:rsid w:val="00AA22C7"/>
    <w:rsid w:val="00AA4FF1"/>
    <w:rsid w:val="00AB04A3"/>
    <w:rsid w:val="00AB0E85"/>
    <w:rsid w:val="00AB1D8F"/>
    <w:rsid w:val="00AB733D"/>
    <w:rsid w:val="00AC1E8B"/>
    <w:rsid w:val="00AC26A5"/>
    <w:rsid w:val="00AC2E37"/>
    <w:rsid w:val="00AC31E2"/>
    <w:rsid w:val="00AC7C4F"/>
    <w:rsid w:val="00AD00F5"/>
    <w:rsid w:val="00AD4A83"/>
    <w:rsid w:val="00AD6BBE"/>
    <w:rsid w:val="00AE1283"/>
    <w:rsid w:val="00AE3FDD"/>
    <w:rsid w:val="00AE53AF"/>
    <w:rsid w:val="00AE5737"/>
    <w:rsid w:val="00AF27AB"/>
    <w:rsid w:val="00AF2CC7"/>
    <w:rsid w:val="00AF4338"/>
    <w:rsid w:val="00AF46DA"/>
    <w:rsid w:val="00AF489F"/>
    <w:rsid w:val="00B00123"/>
    <w:rsid w:val="00B04750"/>
    <w:rsid w:val="00B12FC7"/>
    <w:rsid w:val="00B17425"/>
    <w:rsid w:val="00B17A43"/>
    <w:rsid w:val="00B2580E"/>
    <w:rsid w:val="00B27AB1"/>
    <w:rsid w:val="00B314A4"/>
    <w:rsid w:val="00B34349"/>
    <w:rsid w:val="00B53D4C"/>
    <w:rsid w:val="00B55B37"/>
    <w:rsid w:val="00B61025"/>
    <w:rsid w:val="00B66F6C"/>
    <w:rsid w:val="00B70BEA"/>
    <w:rsid w:val="00B74BCA"/>
    <w:rsid w:val="00B752E8"/>
    <w:rsid w:val="00B77503"/>
    <w:rsid w:val="00B77954"/>
    <w:rsid w:val="00B81A08"/>
    <w:rsid w:val="00B8569C"/>
    <w:rsid w:val="00B85879"/>
    <w:rsid w:val="00B918F7"/>
    <w:rsid w:val="00BA2459"/>
    <w:rsid w:val="00BA3C17"/>
    <w:rsid w:val="00BA3D3F"/>
    <w:rsid w:val="00BA7495"/>
    <w:rsid w:val="00BA7AE1"/>
    <w:rsid w:val="00BB2D8E"/>
    <w:rsid w:val="00BC3BB3"/>
    <w:rsid w:val="00BC74EB"/>
    <w:rsid w:val="00BD0F9F"/>
    <w:rsid w:val="00BD19BE"/>
    <w:rsid w:val="00BD6C8E"/>
    <w:rsid w:val="00BE4499"/>
    <w:rsid w:val="00BF3C3D"/>
    <w:rsid w:val="00BF4B10"/>
    <w:rsid w:val="00BF5579"/>
    <w:rsid w:val="00BF6D32"/>
    <w:rsid w:val="00C04821"/>
    <w:rsid w:val="00C04BBA"/>
    <w:rsid w:val="00C11D8C"/>
    <w:rsid w:val="00C13732"/>
    <w:rsid w:val="00C16B42"/>
    <w:rsid w:val="00C23639"/>
    <w:rsid w:val="00C331EA"/>
    <w:rsid w:val="00C33663"/>
    <w:rsid w:val="00C37C7F"/>
    <w:rsid w:val="00C37DFB"/>
    <w:rsid w:val="00C40C7B"/>
    <w:rsid w:val="00C47005"/>
    <w:rsid w:val="00C47576"/>
    <w:rsid w:val="00C521DF"/>
    <w:rsid w:val="00C73067"/>
    <w:rsid w:val="00C769DE"/>
    <w:rsid w:val="00C80DC6"/>
    <w:rsid w:val="00C83DAD"/>
    <w:rsid w:val="00C852FD"/>
    <w:rsid w:val="00C8789A"/>
    <w:rsid w:val="00C95834"/>
    <w:rsid w:val="00C95F97"/>
    <w:rsid w:val="00C9787D"/>
    <w:rsid w:val="00CA73B8"/>
    <w:rsid w:val="00CA7593"/>
    <w:rsid w:val="00CA7A8E"/>
    <w:rsid w:val="00CB369E"/>
    <w:rsid w:val="00CB6471"/>
    <w:rsid w:val="00CC63FF"/>
    <w:rsid w:val="00CD0C9B"/>
    <w:rsid w:val="00CD25E9"/>
    <w:rsid w:val="00CD2B36"/>
    <w:rsid w:val="00CD67D6"/>
    <w:rsid w:val="00CD7B09"/>
    <w:rsid w:val="00CE3A87"/>
    <w:rsid w:val="00CF3A30"/>
    <w:rsid w:val="00CF7675"/>
    <w:rsid w:val="00D00378"/>
    <w:rsid w:val="00D03425"/>
    <w:rsid w:val="00D17D1E"/>
    <w:rsid w:val="00D30B52"/>
    <w:rsid w:val="00D32B7F"/>
    <w:rsid w:val="00D32F1C"/>
    <w:rsid w:val="00D376C0"/>
    <w:rsid w:val="00D4593B"/>
    <w:rsid w:val="00D501F3"/>
    <w:rsid w:val="00D50B3F"/>
    <w:rsid w:val="00D53232"/>
    <w:rsid w:val="00D70300"/>
    <w:rsid w:val="00D70C3A"/>
    <w:rsid w:val="00D717C8"/>
    <w:rsid w:val="00D7647E"/>
    <w:rsid w:val="00D86447"/>
    <w:rsid w:val="00D922E1"/>
    <w:rsid w:val="00D933B5"/>
    <w:rsid w:val="00DA315A"/>
    <w:rsid w:val="00DA7326"/>
    <w:rsid w:val="00DD027B"/>
    <w:rsid w:val="00DD1160"/>
    <w:rsid w:val="00DD4548"/>
    <w:rsid w:val="00DE1908"/>
    <w:rsid w:val="00DE2CDE"/>
    <w:rsid w:val="00DF2CA3"/>
    <w:rsid w:val="00DF48CC"/>
    <w:rsid w:val="00E00597"/>
    <w:rsid w:val="00E00E75"/>
    <w:rsid w:val="00E20792"/>
    <w:rsid w:val="00E24866"/>
    <w:rsid w:val="00E26B42"/>
    <w:rsid w:val="00E31ED2"/>
    <w:rsid w:val="00E32065"/>
    <w:rsid w:val="00E35409"/>
    <w:rsid w:val="00E3769A"/>
    <w:rsid w:val="00E40381"/>
    <w:rsid w:val="00E41324"/>
    <w:rsid w:val="00E41CB9"/>
    <w:rsid w:val="00E45109"/>
    <w:rsid w:val="00E474F6"/>
    <w:rsid w:val="00E478C5"/>
    <w:rsid w:val="00E50B4A"/>
    <w:rsid w:val="00E56E58"/>
    <w:rsid w:val="00E7017B"/>
    <w:rsid w:val="00E72B64"/>
    <w:rsid w:val="00E72D76"/>
    <w:rsid w:val="00E72EDB"/>
    <w:rsid w:val="00E73C22"/>
    <w:rsid w:val="00E74474"/>
    <w:rsid w:val="00E76821"/>
    <w:rsid w:val="00E83CDD"/>
    <w:rsid w:val="00E96A43"/>
    <w:rsid w:val="00EA062C"/>
    <w:rsid w:val="00EA1B0F"/>
    <w:rsid w:val="00EA7341"/>
    <w:rsid w:val="00EB0165"/>
    <w:rsid w:val="00EC0D09"/>
    <w:rsid w:val="00EC25D5"/>
    <w:rsid w:val="00EC3AC9"/>
    <w:rsid w:val="00EC3D4A"/>
    <w:rsid w:val="00EC45D7"/>
    <w:rsid w:val="00ED41BD"/>
    <w:rsid w:val="00ED54B0"/>
    <w:rsid w:val="00EE197D"/>
    <w:rsid w:val="00EE2060"/>
    <w:rsid w:val="00EE6478"/>
    <w:rsid w:val="00EF0494"/>
    <w:rsid w:val="00EF1682"/>
    <w:rsid w:val="00F02278"/>
    <w:rsid w:val="00F03489"/>
    <w:rsid w:val="00F05B43"/>
    <w:rsid w:val="00F21804"/>
    <w:rsid w:val="00F2274B"/>
    <w:rsid w:val="00F27962"/>
    <w:rsid w:val="00F3055C"/>
    <w:rsid w:val="00F40162"/>
    <w:rsid w:val="00F4078A"/>
    <w:rsid w:val="00F40812"/>
    <w:rsid w:val="00F428A0"/>
    <w:rsid w:val="00F45234"/>
    <w:rsid w:val="00F505C4"/>
    <w:rsid w:val="00F53492"/>
    <w:rsid w:val="00F55D5E"/>
    <w:rsid w:val="00F57ECF"/>
    <w:rsid w:val="00F602DF"/>
    <w:rsid w:val="00F615BF"/>
    <w:rsid w:val="00F621C2"/>
    <w:rsid w:val="00F6494E"/>
    <w:rsid w:val="00F6553F"/>
    <w:rsid w:val="00F65909"/>
    <w:rsid w:val="00F66E69"/>
    <w:rsid w:val="00F713E9"/>
    <w:rsid w:val="00F71462"/>
    <w:rsid w:val="00F73C58"/>
    <w:rsid w:val="00F745AF"/>
    <w:rsid w:val="00F7692C"/>
    <w:rsid w:val="00F77D2B"/>
    <w:rsid w:val="00F849C7"/>
    <w:rsid w:val="00F91AA5"/>
    <w:rsid w:val="00F93611"/>
    <w:rsid w:val="00FB1CD3"/>
    <w:rsid w:val="00FB529B"/>
    <w:rsid w:val="00FC154F"/>
    <w:rsid w:val="00FC1C7E"/>
    <w:rsid w:val="00FC2FFF"/>
    <w:rsid w:val="00FD08D3"/>
    <w:rsid w:val="00FD08FC"/>
    <w:rsid w:val="00FD0E3D"/>
    <w:rsid w:val="00FD1C06"/>
    <w:rsid w:val="00FD5981"/>
    <w:rsid w:val="00FD59A4"/>
    <w:rsid w:val="00FD667F"/>
    <w:rsid w:val="00FD73E3"/>
    <w:rsid w:val="00FE37B0"/>
    <w:rsid w:val="00FF1700"/>
    <w:rsid w:val="00FF1AF9"/>
    <w:rsid w:val="00FF54D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D10163F"/>
  <w15:docId w15:val="{E52FB04F-0F41-4806-A212-57812D4B2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2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32F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2F1C"/>
  </w:style>
  <w:style w:type="paragraph" w:styleId="Footer">
    <w:name w:val="footer"/>
    <w:basedOn w:val="Normal"/>
    <w:link w:val="FooterChar"/>
    <w:uiPriority w:val="99"/>
    <w:unhideWhenUsed/>
    <w:rsid w:val="00D32F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2F1C"/>
  </w:style>
  <w:style w:type="paragraph" w:styleId="BalloonText">
    <w:name w:val="Balloon Text"/>
    <w:basedOn w:val="Normal"/>
    <w:link w:val="BalloonTextChar"/>
    <w:uiPriority w:val="99"/>
    <w:semiHidden/>
    <w:unhideWhenUsed/>
    <w:rsid w:val="00D32F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2F1C"/>
    <w:rPr>
      <w:rFonts w:ascii="Tahoma" w:hAnsi="Tahoma" w:cs="Tahoma"/>
      <w:sz w:val="16"/>
      <w:szCs w:val="16"/>
    </w:rPr>
  </w:style>
  <w:style w:type="paragraph" w:styleId="ListParagraph">
    <w:name w:val="List Paragraph"/>
    <w:basedOn w:val="Normal"/>
    <w:uiPriority w:val="34"/>
    <w:qFormat/>
    <w:rsid w:val="00D32F1C"/>
    <w:pPr>
      <w:ind w:left="720"/>
      <w:contextualSpacing/>
    </w:pPr>
  </w:style>
  <w:style w:type="character" w:styleId="CommentReference">
    <w:name w:val="annotation reference"/>
    <w:basedOn w:val="DefaultParagraphFont"/>
    <w:uiPriority w:val="99"/>
    <w:semiHidden/>
    <w:unhideWhenUsed/>
    <w:rsid w:val="00842E63"/>
    <w:rPr>
      <w:sz w:val="16"/>
      <w:szCs w:val="16"/>
    </w:rPr>
  </w:style>
  <w:style w:type="paragraph" w:styleId="CommentText">
    <w:name w:val="annotation text"/>
    <w:basedOn w:val="Normal"/>
    <w:link w:val="CommentTextChar"/>
    <w:uiPriority w:val="99"/>
    <w:semiHidden/>
    <w:unhideWhenUsed/>
    <w:rsid w:val="00842E63"/>
    <w:pPr>
      <w:spacing w:line="240" w:lineRule="auto"/>
    </w:pPr>
    <w:rPr>
      <w:sz w:val="20"/>
      <w:szCs w:val="20"/>
    </w:rPr>
  </w:style>
  <w:style w:type="character" w:customStyle="1" w:styleId="CommentTextChar">
    <w:name w:val="Comment Text Char"/>
    <w:basedOn w:val="DefaultParagraphFont"/>
    <w:link w:val="CommentText"/>
    <w:uiPriority w:val="99"/>
    <w:semiHidden/>
    <w:rsid w:val="00842E63"/>
    <w:rPr>
      <w:sz w:val="20"/>
      <w:szCs w:val="20"/>
    </w:rPr>
  </w:style>
  <w:style w:type="paragraph" w:styleId="CommentSubject">
    <w:name w:val="annotation subject"/>
    <w:basedOn w:val="CommentText"/>
    <w:next w:val="CommentText"/>
    <w:link w:val="CommentSubjectChar"/>
    <w:uiPriority w:val="99"/>
    <w:semiHidden/>
    <w:unhideWhenUsed/>
    <w:rsid w:val="00842E63"/>
    <w:rPr>
      <w:b/>
      <w:bCs/>
    </w:rPr>
  </w:style>
  <w:style w:type="character" w:customStyle="1" w:styleId="CommentSubjectChar">
    <w:name w:val="Comment Subject Char"/>
    <w:basedOn w:val="CommentTextChar"/>
    <w:link w:val="CommentSubject"/>
    <w:uiPriority w:val="99"/>
    <w:semiHidden/>
    <w:rsid w:val="00842E63"/>
    <w:rPr>
      <w:b/>
      <w:bCs/>
      <w:sz w:val="20"/>
      <w:szCs w:val="20"/>
    </w:rPr>
  </w:style>
  <w:style w:type="character" w:styleId="PageNumber">
    <w:name w:val="page number"/>
    <w:basedOn w:val="DefaultParagraphFont"/>
    <w:uiPriority w:val="99"/>
    <w:semiHidden/>
    <w:unhideWhenUsed/>
    <w:rsid w:val="00AC7C4F"/>
  </w:style>
  <w:style w:type="paragraph" w:customStyle="1" w:styleId="Normal1">
    <w:name w:val="Normal1"/>
    <w:rsid w:val="00E96A43"/>
    <w:rPr>
      <w:rFonts w:ascii="Calibri" w:eastAsia="Calibri" w:hAnsi="Calibri" w:cs="Calibri"/>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6</Pages>
  <Words>1730</Words>
  <Characters>9863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Cambridge City Council</Company>
  <LinksUpToDate>false</LinksUpToDate>
  <CharactersWithSpaces>11570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Colligan</dc:creator>
  <cp:lastModifiedBy>Jennifer Hefti</cp:lastModifiedBy>
  <cp:revision>3</cp:revision>
  <cp:lastPrinted>2014-05-27T09:40:00Z</cp:lastPrinted>
  <dcterms:created xsi:type="dcterms:W3CDTF">2016-11-10T09:58:00Z</dcterms:created>
  <dcterms:modified xsi:type="dcterms:W3CDTF">2016-11-10T10:27:00Z</dcterms:modified>
</cp:coreProperties>
</file>