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sz w:val="48"/>
          <w:szCs w:val="48"/>
        </w:rPr>
      </w:pPr>
      <w:bookmarkStart w:colFirst="0" w:colLast="0" w:name="_fav6scqmwu85" w:id="0"/>
      <w:bookmarkEnd w:id="0"/>
      <w:r w:rsidDel="00000000" w:rsidR="00000000" w:rsidRPr="00000000">
        <w:rPr>
          <w:sz w:val="48"/>
          <w:szCs w:val="48"/>
          <w:rtl w:val="0"/>
        </w:rPr>
        <w:t xml:space="preserve">Year 1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jc w:val="left"/>
        <w:rPr>
          <w:rFonts w:ascii="Proxima Nova" w:cs="Proxima Nova" w:eastAsia="Proxima Nova" w:hAnsi="Proxima Nova"/>
          <w:b w:val="1"/>
          <w:color w:val="00ab44"/>
          <w:sz w:val="48"/>
          <w:szCs w:val="48"/>
        </w:rPr>
      </w:pPr>
      <w:bookmarkStart w:colFirst="0" w:colLast="0" w:name="_8rg2kjwjyags" w:id="1"/>
      <w:bookmarkEnd w:id="1"/>
      <w:r w:rsidDel="00000000" w:rsidR="00000000" w:rsidRPr="00000000">
        <w:rPr>
          <w:sz w:val="48"/>
          <w:szCs w:val="48"/>
          <w:rtl w:val="0"/>
        </w:rPr>
        <w:t xml:space="preserve">Home Learning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Proxima Nova" w:cs="Proxima Nova" w:eastAsia="Proxima Nova" w:hAnsi="Proxima Nova"/>
          <w:color w:val="353744"/>
        </w:rPr>
      </w:pPr>
      <w:bookmarkStart w:colFirst="0" w:colLast="0" w:name="_iadp9bnpgodm" w:id="2"/>
      <w:bookmarkEnd w:id="2"/>
      <w:r w:rsidDel="00000000" w:rsidR="00000000" w:rsidRPr="00000000">
        <w:rPr>
          <w:rtl w:val="0"/>
        </w:rPr>
        <w:t xml:space="preserve">Week 36  9.5.2019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814388</wp:posOffset>
            </wp:positionH>
            <wp:positionV relativeFrom="paragraph">
              <wp:posOffset>647700</wp:posOffset>
            </wp:positionV>
            <wp:extent cx="1114425" cy="1371600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371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after="300" w:lineRule="auto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color w:val="00ab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color w:val="00ab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color w:val="00ab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color w:val="00ab44"/>
        </w:rPr>
      </w:pPr>
      <w:r w:rsidDel="00000000" w:rsidR="00000000" w:rsidRPr="00000000">
        <w:rPr>
          <w:b w:val="1"/>
          <w:color w:val="00ab44"/>
          <w:rtl w:val="0"/>
        </w:rPr>
        <w:t xml:space="preserve">Return your home learning books by Tuesday 14th May  2019</w:t>
      </w:r>
    </w:p>
    <w:p w:rsidR="00000000" w:rsidDel="00000000" w:rsidP="00000000" w:rsidRDefault="00000000" w:rsidRPr="00000000" w14:paraId="00000009">
      <w:pPr>
        <w:pStyle w:val="Heading1"/>
        <w:ind w:left="0" w:firstLine="0"/>
        <w:rPr/>
      </w:pPr>
      <w:bookmarkStart w:colFirst="0" w:colLast="0" w:name="_omkjnn88522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0" w:firstLine="0"/>
        <w:rPr/>
      </w:pPr>
      <w:bookmarkStart w:colFirst="0" w:colLast="0" w:name="_or2q9zvppav4" w:id="4"/>
      <w:bookmarkEnd w:id="4"/>
      <w:r w:rsidDel="00000000" w:rsidR="00000000" w:rsidRPr="00000000">
        <w:rPr>
          <w:rtl w:val="0"/>
        </w:rPr>
        <w:t xml:space="preserve">Reading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Is your child reading a range of fiction and non-fiction? Remember to talk about how a non-fiction book is presented i.e. contents page, index, glossary, photos, diagrams, captions, sub-headings etc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Phonics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use the next set of word lists to practise sounding and blending both real and ‘alien’ words. See if you can tick off one word list each day for 5 days.  This week in class we have been working on alternative spellings for oa/: -ow (blow, grow, show)   oa (boat, coat, goat)  o_e (hole, stone, slope)  Can you spot these graphemes in your usual reading?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bglrx4mwznj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w5hnhshc3kn" w:id="6"/>
      <w:bookmarkEnd w:id="6"/>
      <w:r w:rsidDel="00000000" w:rsidR="00000000" w:rsidRPr="00000000">
        <w:rPr>
          <w:rtl w:val="0"/>
        </w:rPr>
        <w:t xml:space="preserve">Handwriting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week’s handwriting join is: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904875" cy="7334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These key spelling words for year one include this pattern:  said, air, again. </w:t>
      </w:r>
    </w:p>
    <w:p w:rsidR="00000000" w:rsidDel="00000000" w:rsidP="00000000" w:rsidRDefault="00000000" w:rsidRPr="00000000" w14:paraId="00000015">
      <w:pPr>
        <w:rPr>
          <w:b w:val="1"/>
          <w:color w:val="00ab44"/>
          <w:sz w:val="28"/>
          <w:szCs w:val="28"/>
        </w:rPr>
      </w:pPr>
      <w:r w:rsidDel="00000000" w:rsidR="00000000" w:rsidRPr="00000000">
        <w:rPr>
          <w:b w:val="1"/>
          <w:color w:val="00ab44"/>
          <w:sz w:val="28"/>
          <w:szCs w:val="28"/>
          <w:rtl w:val="0"/>
        </w:rPr>
        <w:t xml:space="preserve">Maths   </w:t>
      </w:r>
    </w:p>
    <w:p w:rsidR="00000000" w:rsidDel="00000000" w:rsidP="00000000" w:rsidRDefault="00000000" w:rsidRPr="00000000" w14:paraId="00000016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This week we have been thinking about making equal groups. We have been thinking about having a set of objects (“You have 8 cubes”) Then asking the children to break the set into groups of a different number and see how many groups there are in total.  E.g. You have 8 cubes.  How many groups of 2 can you make?  I can make 4 groups of 2 from 8. </w:t>
      </w:r>
    </w:p>
    <w:p w:rsidR="00000000" w:rsidDel="00000000" w:rsidP="00000000" w:rsidRDefault="00000000" w:rsidRPr="00000000" w14:paraId="00000017">
      <w:pPr>
        <w:ind w:right="-215.4330708661405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At home you could practice this with a set of 12 objects or these apples.  </w:t>
        <w:br w:type="textWrapping"/>
        <w:br w:type="textWrapping"/>
      </w:r>
      <w:r w:rsidDel="00000000" w:rsidR="00000000" w:rsidRPr="00000000">
        <w:rPr>
          <w:color w:val="000000"/>
          <w:sz w:val="20"/>
          <w:szCs w:val="20"/>
        </w:rPr>
        <w:drawing>
          <wp:inline distB="114300" distT="114300" distL="114300" distR="114300">
            <wp:extent cx="2871788" cy="28717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1788" cy="287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000000"/>
          <w:sz w:val="20"/>
          <w:szCs w:val="20"/>
          <w:rtl w:val="0"/>
        </w:rPr>
        <w:br w:type="textWrapping"/>
        <w:t xml:space="preserve">How many groups of 4 can you make?   </w:t>
        <w:br w:type="textWrapping"/>
        <w:t xml:space="preserve">How many groups of 6 can you make?  </w:t>
        <w:br w:type="textWrapping"/>
        <w:t xml:space="preserve">How many  would be in each group if you made 2 groups?  </w:t>
        <w:br w:type="textWrapping"/>
        <w:t xml:space="preserve">How many would be in each group if you made 4 groups? </w:t>
        <w:br w:type="textWrapping"/>
        <w:t xml:space="preserve">Can you make equal groups of 5? Why? Why not?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rPr>
          <w:b w:val="1"/>
        </w:rPr>
      </w:pPr>
      <w:bookmarkStart w:colFirst="0" w:colLast="0" w:name="_l11yx3vfr2y" w:id="7"/>
      <w:bookmarkEnd w:id="7"/>
      <w:r w:rsidDel="00000000" w:rsidR="00000000" w:rsidRPr="00000000">
        <w:rPr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b w:val="1"/>
          <w:rtl w:val="0"/>
        </w:rPr>
        <w:br w:type="textWrapping"/>
        <w:t xml:space="preserve">Comments from parents (if any)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40" w:top="1440" w:left="1440" w:right="1440" w:header="283.46456692913387" w:footer="283.46456692913387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12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after="3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Rule="auto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20" w:line="24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line="240" w:lineRule="auto"/>
    </w:pPr>
    <w:rPr>
      <w:b w:val="1"/>
      <w:color w:val="00ab44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